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pacing w:val="76"/>
          <w:w w:val="80"/>
          <w:sz w:val="84"/>
          <w:szCs w:val="84"/>
        </w:rPr>
      </w:pPr>
    </w:p>
    <w:p>
      <w:pPr>
        <w:jc w:val="center"/>
        <w:rPr>
          <w:rFonts w:ascii="宋体" w:hAnsi="宋体"/>
          <w:b/>
          <w:spacing w:val="76"/>
          <w:w w:val="80"/>
          <w:sz w:val="156"/>
        </w:rPr>
      </w:pPr>
      <w:r>
        <w:rPr>
          <w:rFonts w:hint="eastAsia" w:ascii="宋体" w:hAnsi="宋体"/>
          <w:b/>
          <w:spacing w:val="76"/>
          <w:w w:val="80"/>
          <w:sz w:val="84"/>
          <w:szCs w:val="84"/>
        </w:rPr>
        <w:t xml:space="preserve"> </w:t>
      </w:r>
      <w:r>
        <w:rPr>
          <w:rFonts w:hint="eastAsia" w:ascii="宋体" w:hAnsi="宋体"/>
          <w:b/>
          <w:spacing w:val="76"/>
          <w:w w:val="80"/>
          <w:sz w:val="96"/>
          <w:szCs w:val="96"/>
        </w:rPr>
        <w:t>竞争性磋商文件</w:t>
      </w:r>
    </w:p>
    <w:p>
      <w:pPr>
        <w:rPr>
          <w:rFonts w:ascii="仿宋_GB2312" w:eastAsia="仿宋_GB2312"/>
          <w:sz w:val="24"/>
        </w:rPr>
      </w:pPr>
    </w:p>
    <w:p>
      <w:pPr>
        <w:rPr>
          <w:rFonts w:ascii="仿宋_GB2312" w:eastAsia="仿宋_GB2312"/>
          <w:sz w:val="24"/>
        </w:rPr>
      </w:pPr>
    </w:p>
    <w:p>
      <w:pPr>
        <w:ind w:firstLine="630"/>
        <w:rPr>
          <w:rFonts w:ascii="宋体" w:hAnsi="宋体"/>
          <w:sz w:val="32"/>
        </w:rPr>
      </w:pPr>
      <w:r>
        <w:rPr>
          <w:rFonts w:hint="eastAsia" w:ascii="宋体" w:hAnsi="宋体"/>
          <w:sz w:val="32"/>
        </w:rPr>
        <w:t xml:space="preserve">      </w:t>
      </w:r>
    </w:p>
    <w:p>
      <w:pPr>
        <w:pStyle w:val="33"/>
      </w:pPr>
    </w:p>
    <w:p>
      <w:pPr>
        <w:spacing w:line="360" w:lineRule="auto"/>
        <w:ind w:firstLine="1285" w:firstLineChars="400"/>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cs="宋体"/>
          <w:b/>
          <w:bCs/>
          <w:sz w:val="32"/>
          <w:szCs w:val="32"/>
          <w:lang w:eastAsia="zh-CN"/>
        </w:rPr>
        <w:t>专业生物显微镜</w:t>
      </w:r>
    </w:p>
    <w:p>
      <w:pPr>
        <w:pStyle w:val="33"/>
      </w:pPr>
    </w:p>
    <w:p>
      <w:pPr>
        <w:rPr>
          <w:rFonts w:hint="eastAsia" w:ascii="宋体" w:hAnsi="宋体" w:eastAsia="宋体"/>
          <w:b/>
          <w:bCs/>
          <w:sz w:val="32"/>
          <w:lang w:eastAsia="zh-CN"/>
        </w:rPr>
      </w:pPr>
      <w:r>
        <w:rPr>
          <w:rFonts w:hint="eastAsia" w:ascii="宋体" w:hAnsi="宋体"/>
          <w:b/>
          <w:bCs/>
          <w:sz w:val="32"/>
        </w:rPr>
        <w:t xml:space="preserve">        项目编号：</w:t>
      </w:r>
      <w:r>
        <w:rPr>
          <w:rFonts w:hint="eastAsia" w:ascii="宋体" w:hAnsi="宋体"/>
          <w:b/>
          <w:bCs/>
          <w:sz w:val="32"/>
          <w:lang w:eastAsia="zh-CN"/>
        </w:rPr>
        <w:t>徐生采（2023）xzsw1105</w:t>
      </w:r>
    </w:p>
    <w:p>
      <w:pPr>
        <w:pStyle w:val="33"/>
      </w:pPr>
    </w:p>
    <w:p>
      <w:pPr>
        <w:spacing w:line="360" w:lineRule="auto"/>
        <w:rPr>
          <w:rFonts w:ascii="宋体" w:hAnsi="宋体"/>
          <w:sz w:val="32"/>
          <w:szCs w:val="32"/>
        </w:rPr>
      </w:pPr>
      <w:r>
        <w:rPr>
          <w:rFonts w:hint="eastAsia" w:ascii="宋体" w:hAnsi="宋体"/>
          <w:b/>
          <w:bCs/>
          <w:sz w:val="32"/>
          <w:szCs w:val="32"/>
        </w:rPr>
        <w:t xml:space="preserve">        采 购 人：</w:t>
      </w:r>
      <w:r>
        <w:rPr>
          <w:rFonts w:hint="eastAsia" w:ascii="宋体" w:hAnsi="宋体" w:cs="宋体"/>
          <w:b/>
          <w:bCs/>
          <w:sz w:val="32"/>
          <w:szCs w:val="32"/>
        </w:rPr>
        <w:t>徐州生物工程职业技术学院</w:t>
      </w:r>
    </w:p>
    <w:p>
      <w:pPr>
        <w:rPr>
          <w:rFonts w:ascii="宋体" w:hAnsi="宋体"/>
          <w:sz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b/>
          <w:bCs/>
          <w:sz w:val="32"/>
          <w:szCs w:val="32"/>
        </w:rPr>
      </w:pPr>
    </w:p>
    <w:p>
      <w:pPr>
        <w:jc w:val="center"/>
        <w:rPr>
          <w:rFonts w:ascii="宋体" w:hAnsi="宋体"/>
          <w:sz w:val="32"/>
          <w:szCs w:val="32"/>
        </w:rPr>
      </w:pPr>
      <w:r>
        <w:rPr>
          <w:rFonts w:hint="eastAsia" w:ascii="宋体" w:hAnsi="宋体"/>
          <w:b/>
          <w:bCs/>
          <w:sz w:val="32"/>
          <w:szCs w:val="32"/>
        </w:rPr>
        <w:t>二〇二三年</w:t>
      </w:r>
      <w:r>
        <w:rPr>
          <w:rFonts w:hint="eastAsia" w:ascii="宋体" w:hAnsi="宋体"/>
          <w:b/>
          <w:bCs/>
          <w:sz w:val="32"/>
          <w:szCs w:val="32"/>
          <w:lang w:val="en-US" w:eastAsia="zh-CN"/>
        </w:rPr>
        <w:t>十一</w:t>
      </w:r>
      <w:r>
        <w:rPr>
          <w:rFonts w:hint="eastAsia" w:ascii="宋体" w:hAnsi="宋体"/>
          <w:b/>
          <w:bCs/>
          <w:sz w:val="32"/>
          <w:szCs w:val="32"/>
        </w:rPr>
        <w:t>月</w:t>
      </w:r>
    </w:p>
    <w:p>
      <w:pPr>
        <w:rPr>
          <w:rFonts w:eastAsia="仿宋_GB2312"/>
          <w:sz w:val="24"/>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pacing w:line="400" w:lineRule="exact"/>
        <w:jc w:val="center"/>
        <w:rPr>
          <w:rFonts w:ascii="仿宋_GB2312" w:eastAsia="仿宋_GB2312"/>
          <w:b/>
          <w:sz w:val="36"/>
          <w:szCs w:val="36"/>
        </w:rPr>
      </w:pPr>
      <w:r>
        <w:rPr>
          <w:rFonts w:hint="eastAsia" w:ascii="宋体" w:hAnsi="宋体" w:cs="宋体"/>
          <w:b/>
          <w:sz w:val="36"/>
          <w:szCs w:val="36"/>
        </w:rPr>
        <w:t>竞争性磋商文件</w:t>
      </w:r>
    </w:p>
    <w:p>
      <w:pPr>
        <w:spacing w:line="40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项目编号：</w:t>
      </w:r>
      <w:r>
        <w:rPr>
          <w:rFonts w:hint="eastAsia" w:asciiTheme="minorEastAsia" w:hAnsiTheme="minorEastAsia" w:eastAsiaTheme="minorEastAsia" w:cstheme="minorEastAsia"/>
          <w:bCs/>
          <w:sz w:val="24"/>
          <w:lang w:eastAsia="zh-CN"/>
        </w:rPr>
        <w:t>徐生采（2023）xzsw1105</w:t>
      </w:r>
    </w:p>
    <w:p>
      <w:pPr>
        <w:tabs>
          <w:tab w:val="left" w:pos="3240"/>
        </w:tabs>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eastAsia="zh-Hans"/>
        </w:rPr>
        <w:t>徐州生物工程职业技术学院</w:t>
      </w:r>
      <w:r>
        <w:rPr>
          <w:rFonts w:hint="eastAsia" w:asciiTheme="minorEastAsia" w:hAnsiTheme="minorEastAsia" w:eastAsiaTheme="minorEastAsia" w:cstheme="minorEastAsia"/>
          <w:sz w:val="24"/>
        </w:rPr>
        <w:t>对</w:t>
      </w:r>
      <w:r>
        <w:rPr>
          <w:rFonts w:hint="eastAsia" w:ascii="宋体" w:hAnsi="宋体" w:cs="宋体" w:eastAsiaTheme="minorEastAsia"/>
          <w:sz w:val="24"/>
          <w:u w:val="single"/>
          <w:lang w:eastAsia="zh-CN"/>
        </w:rPr>
        <w:t>专业生物显微镜</w:t>
      </w:r>
      <w:r>
        <w:rPr>
          <w:rFonts w:hint="eastAsia" w:ascii="宋体" w:hAnsi="宋体" w:cs="宋体"/>
          <w:sz w:val="24"/>
          <w:u w:val="single"/>
        </w:rPr>
        <w:t xml:space="preserve"> </w:t>
      </w:r>
      <w:r>
        <w:rPr>
          <w:rFonts w:hint="eastAsia" w:asciiTheme="minorEastAsia" w:hAnsiTheme="minorEastAsia" w:eastAsiaTheme="minorEastAsia" w:cstheme="minorEastAsia"/>
          <w:sz w:val="24"/>
        </w:rPr>
        <w:t>采取竞争性磋商方式进行采购。如贵单位有意与本单位合作，请按以下竞争性磋商文件（以下简称磋商文件）要求参加磋商。</w:t>
      </w:r>
    </w:p>
    <w:p>
      <w:pPr>
        <w:numPr>
          <w:ilvl w:val="0"/>
          <w:numId w:val="2"/>
        </w:num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供应商资格条件：</w:t>
      </w:r>
    </w:p>
    <w:p>
      <w:pPr>
        <w:tabs>
          <w:tab w:val="left" w:pos="312"/>
        </w:tabs>
        <w:spacing w:line="400" w:lineRule="exact"/>
        <w:ind w:left="480"/>
        <w:rPr>
          <w:rFonts w:ascii="宋体" w:hAnsi="宋体" w:cs="宋体"/>
          <w:kern w:val="0"/>
          <w:sz w:val="24"/>
          <w:lang w:bidi="ar"/>
        </w:rPr>
      </w:pPr>
      <w:r>
        <w:rPr>
          <w:rFonts w:ascii="宋体" w:hAnsi="宋体" w:cs="宋体"/>
          <w:kern w:val="0"/>
          <w:sz w:val="24"/>
          <w:lang w:bidi="ar"/>
        </w:rPr>
        <w:t>1</w:t>
      </w:r>
      <w:r>
        <w:rPr>
          <w:rFonts w:hint="eastAsia" w:ascii="宋体" w:hAnsi="宋体" w:cs="宋体"/>
          <w:kern w:val="0"/>
          <w:sz w:val="24"/>
          <w:lang w:bidi="ar"/>
        </w:rPr>
        <w:t>.具有独立承担民事责任的能力；</w:t>
      </w:r>
    </w:p>
    <w:p>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 xml:space="preserve">2.具有良好的商业信誉；                      </w:t>
      </w:r>
    </w:p>
    <w:p>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3.具有履行合同所必须的设备和专业技术能力；</w:t>
      </w:r>
    </w:p>
    <w:p>
      <w:pPr>
        <w:pStyle w:val="22"/>
        <w:widowControl w:val="0"/>
        <w:spacing w:before="0" w:beforeAutospacing="0" w:after="0" w:afterAutospacing="0" w:line="400" w:lineRule="exact"/>
        <w:ind w:firstLine="480" w:firstLineChars="200"/>
        <w:jc w:val="both"/>
      </w:pPr>
      <w:r>
        <w:rPr>
          <w:rFonts w:hint="eastAsia"/>
          <w:shd w:val="clear" w:color="auto" w:fill="FFFFFF"/>
          <w:lang w:bidi="ar"/>
        </w:rPr>
        <w:t xml:space="preserve">4.具有依法缴纳税收和社会保障资金的良好记录； </w:t>
      </w:r>
    </w:p>
    <w:p>
      <w:pPr>
        <w:spacing w:line="400" w:lineRule="exact"/>
        <w:ind w:firstLine="480" w:firstLineChars="200"/>
        <w:rPr>
          <w:rFonts w:ascii="宋体" w:hAnsi="宋体" w:cs="宋体"/>
          <w:kern w:val="0"/>
          <w:sz w:val="24"/>
          <w:lang w:bidi="ar"/>
        </w:rPr>
      </w:pPr>
      <w:r>
        <w:rPr>
          <w:rFonts w:hint="eastAsia" w:ascii="宋体" w:hAnsi="宋体" w:cs="宋体"/>
          <w:kern w:val="0"/>
          <w:sz w:val="24"/>
          <w:lang w:bidi="ar"/>
        </w:rPr>
        <w:t>5.参加采购活动前三年内，在经营活动中没有重大违法记录；</w:t>
      </w:r>
    </w:p>
    <w:p>
      <w:pPr>
        <w:spacing w:line="400" w:lineRule="exact"/>
        <w:ind w:firstLine="480" w:firstLineChars="200"/>
      </w:pPr>
      <w:r>
        <w:rPr>
          <w:rFonts w:hint="eastAsia" w:ascii="宋体" w:hAnsi="宋体" w:cs="宋体"/>
          <w:kern w:val="0"/>
          <w:sz w:val="24"/>
          <w:lang w:bidi="ar"/>
        </w:rPr>
        <w:t>6.法律、行政法规规定的其他条件</w:t>
      </w:r>
      <w:r>
        <w:rPr>
          <w:rFonts w:hint="eastAsia" w:ascii="宋体" w:hAnsi="宋体" w:cs="宋体"/>
          <w:color w:val="333333"/>
          <w:sz w:val="24"/>
          <w:shd w:val="clear" w:color="auto" w:fill="FFFFFF"/>
          <w:lang w:bidi="ar"/>
        </w:rPr>
        <w:t>。</w:t>
      </w:r>
    </w:p>
    <w:p>
      <w:pPr>
        <w:spacing w:line="400" w:lineRule="exact"/>
        <w:ind w:firstLine="480" w:firstLineChars="200"/>
        <w:rPr>
          <w:rFonts w:ascii="宋体" w:hAnsi="宋体" w:cs="宋体"/>
          <w:sz w:val="24"/>
          <w:lang w:bidi="ar"/>
        </w:rPr>
      </w:pPr>
      <w:r>
        <w:rPr>
          <w:rFonts w:hint="eastAsia" w:ascii="宋体" w:hAnsi="宋体" w:cs="宋体"/>
          <w:sz w:val="24"/>
          <w:lang w:bidi="ar"/>
        </w:rPr>
        <w:t>注：</w:t>
      </w:r>
    </w:p>
    <w:p>
      <w:pPr>
        <w:spacing w:line="400" w:lineRule="exact"/>
        <w:ind w:firstLine="480" w:firstLineChars="200"/>
        <w:rPr>
          <w:rFonts w:ascii="宋体" w:hAnsi="宋体" w:cs="宋体"/>
          <w:sz w:val="24"/>
          <w:lang w:bidi="ar"/>
        </w:rPr>
      </w:pPr>
      <w:r>
        <w:rPr>
          <w:rFonts w:hint="eastAsia" w:ascii="宋体" w:hAnsi="宋体" w:cs="宋体"/>
          <w:sz w:val="24"/>
          <w:lang w:bidi="ar"/>
        </w:rPr>
        <w:t xml:space="preserve">①本项目不接受联合体参与磋商。 </w:t>
      </w:r>
    </w:p>
    <w:p>
      <w:pPr>
        <w:spacing w:line="400" w:lineRule="exact"/>
        <w:ind w:firstLine="480" w:firstLineChars="200"/>
        <w:rPr>
          <w:rFonts w:ascii="宋体" w:hAnsi="宋体" w:cs="宋体"/>
          <w:sz w:val="24"/>
        </w:rPr>
      </w:pPr>
      <w:r>
        <w:rPr>
          <w:rFonts w:hint="eastAsia" w:ascii="宋体" w:hAnsi="宋体" w:cs="宋体"/>
          <w:sz w:val="24"/>
          <w:lang w:bidi="ar"/>
        </w:rPr>
        <w:t>②单位负责人为同一人或者存在直接控股、管理关系的不同供应商，不得参加同一合同项下的采购活动。</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查询及使用供应商信用记录：</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⑴由采购人查询信用信息。</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⑵查询渠道包括：</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“信用中国”网（www.creditchina.gov.cn）；</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⑶截止时点（查询环节）：评审结束前。</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⑷信用信息查询记录和证据留存的具体方式：</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网页截屏打印，与其他采购文件一并保存。</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⑸信用信息的使用规则：</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对供应商信用记录进行甄别，对列入失信被执行人、重大税收违法失信主体、采购严重违法失信行为记录名单的供应商，拒绝其参与采购活动。供应商信用评价结果参考期限从项目磋商响应之日前三年起算执行。</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二、提交响应文件要求</w:t>
      </w:r>
    </w:p>
    <w:p>
      <w:pPr>
        <w:spacing w:line="400" w:lineRule="exact"/>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提交首次响应文件开始时间：</w:t>
      </w:r>
      <w:r>
        <w:rPr>
          <w:rFonts w:hint="eastAsia" w:asciiTheme="minorEastAsia" w:hAnsiTheme="minorEastAsia" w:eastAsiaTheme="minorEastAsia" w:cstheme="minorEastAsia"/>
          <w:b/>
          <w:sz w:val="24"/>
          <w:lang w:eastAsia="zh-CN"/>
        </w:rPr>
        <w:t>2023年11月20日</w:t>
      </w:r>
      <w:r>
        <w:rPr>
          <w:rFonts w:hint="eastAsia" w:asciiTheme="minorEastAsia" w:hAnsiTheme="minorEastAsia" w:eastAsiaTheme="minorEastAsia" w:cstheme="minorEastAsia"/>
          <w:b/>
          <w:sz w:val="24"/>
        </w:rPr>
        <w:t>北京时间9:</w:t>
      </w:r>
      <w:r>
        <w:rPr>
          <w:rFonts w:asciiTheme="minorEastAsia" w:hAnsiTheme="minorEastAsia" w:eastAsiaTheme="minorEastAsia" w:cstheme="minorEastAsia"/>
          <w:b/>
          <w:sz w:val="24"/>
        </w:rPr>
        <w:t>0</w:t>
      </w:r>
      <w:r>
        <w:rPr>
          <w:rFonts w:hint="eastAsia" w:asciiTheme="minorEastAsia" w:hAnsiTheme="minorEastAsia" w:eastAsiaTheme="minorEastAsia" w:cstheme="minorEastAsia"/>
          <w:b/>
          <w:sz w:val="24"/>
        </w:rPr>
        <w:t xml:space="preserve">0；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提交首次响应文件截止时间：</w:t>
      </w:r>
      <w:r>
        <w:rPr>
          <w:rFonts w:hint="eastAsia" w:asciiTheme="minorEastAsia" w:hAnsiTheme="minorEastAsia" w:eastAsiaTheme="minorEastAsia" w:cstheme="minorEastAsia"/>
          <w:b/>
          <w:sz w:val="24"/>
          <w:lang w:eastAsia="zh-CN"/>
        </w:rPr>
        <w:t>2023年11月20日</w:t>
      </w:r>
      <w:r>
        <w:rPr>
          <w:rFonts w:hint="eastAsia" w:asciiTheme="minorEastAsia" w:hAnsiTheme="minorEastAsia" w:eastAsiaTheme="minorEastAsia" w:cstheme="minorEastAsia"/>
          <w:b/>
          <w:sz w:val="24"/>
        </w:rPr>
        <w:t>北京时间9:30，</w:t>
      </w:r>
      <w:r>
        <w:rPr>
          <w:rFonts w:hint="eastAsia" w:asciiTheme="minorEastAsia" w:hAnsiTheme="minorEastAsia" w:eastAsiaTheme="minorEastAsia" w:cstheme="minorEastAsia"/>
          <w:b/>
          <w:bCs/>
          <w:sz w:val="24"/>
        </w:rPr>
        <w:t>截止时间之后</w:t>
      </w:r>
      <w:r>
        <w:rPr>
          <w:rFonts w:hint="eastAsia" w:asciiTheme="minorEastAsia" w:hAnsiTheme="minorEastAsia" w:eastAsiaTheme="minorEastAsia" w:cstheme="minorEastAsia"/>
          <w:b/>
          <w:sz w:val="24"/>
        </w:rPr>
        <w:t>的首次响应文件将被拒绝。</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提交首次响应文件地点：徐州市西三环路297号，徐州生物工程职业技术学院办公楼三楼国资处评标室</w:t>
      </w:r>
      <w:r>
        <w:rPr>
          <w:rFonts w:hint="eastAsia" w:asciiTheme="minorEastAsia" w:hAnsiTheme="minorEastAsia" w:eastAsiaTheme="minorEastAsia" w:cstheme="minorEastAsia"/>
          <w:b/>
          <w:bCs/>
          <w:sz w:val="24"/>
        </w:rPr>
        <w:t>。</w:t>
      </w:r>
    </w:p>
    <w:p>
      <w:pPr>
        <w:pStyle w:val="22"/>
        <w:shd w:val="clear" w:color="auto" w:fill="FFFFFF"/>
        <w:spacing w:before="0" w:beforeAutospacing="0" w:after="0" w:afterAutospacing="0" w:line="480" w:lineRule="auto"/>
        <w:ind w:firstLine="480"/>
        <w:jc w:val="both"/>
        <w:rPr>
          <w:rFonts w:ascii="微软雅黑" w:hAnsi="微软雅黑" w:eastAsia="微软雅黑"/>
          <w:color w:val="000000"/>
        </w:rPr>
      </w:pPr>
      <w:r>
        <w:rPr>
          <w:rFonts w:hint="eastAsia" w:asciiTheme="minorEastAsia" w:hAnsiTheme="minorEastAsia" w:eastAsiaTheme="minorEastAsia" w:cstheme="minorEastAsia"/>
        </w:rPr>
        <w:t>联 系 人：王老师           联系电话：</w:t>
      </w:r>
      <w:r>
        <w:rPr>
          <w:rFonts w:hint="eastAsia" w:ascii="微软雅黑" w:hAnsi="微软雅黑" w:eastAsia="微软雅黑"/>
          <w:color w:val="000000"/>
        </w:rPr>
        <w:t>0516-83628918</w:t>
      </w:r>
    </w:p>
    <w:p>
      <w:pPr>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供应商需向采购人提交密封的首次响应文件，一式三份，正本一份，副本二份，需注明“</w:t>
      </w:r>
      <w:r>
        <w:rPr>
          <w:rFonts w:hint="eastAsia" w:asciiTheme="minorEastAsia" w:hAnsiTheme="minorEastAsia" w:eastAsiaTheme="minorEastAsia" w:cstheme="minorEastAsia"/>
          <w:b/>
          <w:bCs/>
          <w:sz w:val="24"/>
        </w:rPr>
        <w:t>正本、副本</w:t>
      </w:r>
      <w:r>
        <w:rPr>
          <w:rFonts w:hint="eastAsia" w:asciiTheme="minorEastAsia" w:hAnsiTheme="minorEastAsia" w:eastAsiaTheme="minorEastAsia" w:cstheme="minorEastAsia"/>
          <w:sz w:val="24"/>
        </w:rPr>
        <w:t>”字样。封袋上需注明</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eastAsia="zh-CN"/>
        </w:rPr>
        <w:t>2023年11月20日</w:t>
      </w:r>
      <w:r>
        <w:rPr>
          <w:rFonts w:hint="eastAsia" w:asciiTheme="minorEastAsia" w:hAnsiTheme="minorEastAsia" w:eastAsiaTheme="minorEastAsia" w:cstheme="minorEastAsia"/>
          <w:b/>
          <w:sz w:val="24"/>
        </w:rPr>
        <w:t>北京时间9:30之前不准启封”及</w:t>
      </w:r>
      <w:r>
        <w:rPr>
          <w:rFonts w:hint="eastAsia" w:asciiTheme="minorEastAsia" w:hAnsiTheme="minorEastAsia" w:eastAsiaTheme="minorEastAsia" w:cstheme="minorEastAsia"/>
          <w:b/>
          <w:bCs/>
          <w:sz w:val="24"/>
        </w:rPr>
        <w:t>“</w:t>
      </w:r>
      <w:r>
        <w:rPr>
          <w:rFonts w:hint="eastAsia" w:asciiTheme="minorEastAsia" w:hAnsiTheme="minorEastAsia" w:eastAsiaTheme="minorEastAsia" w:cstheme="minorEastAsia"/>
          <w:b/>
          <w:sz w:val="24"/>
          <w:lang w:eastAsia="zh-CN"/>
        </w:rPr>
        <w:t>徐生采（2023）xzsw1105</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的字样，并在封袋密封口处加盖供应商公章。</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 采购人不接受不按要求密封、未盖公章、份数不够的响应文件。在截止时间后送达的响应文件为无效文件，将被拒收。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响应文件正、副本均不退还供应商，若采购人索取成交供应商的响应文件副本的，须在双方签定采购合同后，由 采购人提供给采购人。</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三、磋商保证金</w:t>
      </w:r>
      <w:r>
        <w:rPr>
          <w:rFonts w:hint="eastAsia" w:asciiTheme="minorEastAsia" w:hAnsiTheme="minorEastAsia" w:eastAsiaTheme="minorEastAsia" w:cstheme="minorEastAsia"/>
          <w:sz w:val="24"/>
        </w:rPr>
        <w:t>：无。</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四、采购需求</w:t>
      </w:r>
      <w:r>
        <w:rPr>
          <w:rFonts w:hint="eastAsia" w:asciiTheme="minorEastAsia" w:hAnsiTheme="minorEastAsia" w:eastAsiaTheme="minorEastAsia" w:cstheme="minorEastAsia"/>
          <w:sz w:val="24"/>
        </w:rPr>
        <w:t>：详见《项目要求》</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五、采购预算</w:t>
      </w:r>
      <w:r>
        <w:rPr>
          <w:rFonts w:hint="eastAsia" w:asciiTheme="minorEastAsia" w:hAnsiTheme="minorEastAsia" w:eastAsiaTheme="minorEastAsia" w:cstheme="minorEastAsia"/>
          <w:sz w:val="24"/>
        </w:rPr>
        <w:t>：</w:t>
      </w:r>
      <w:r>
        <w:rPr>
          <w:rFonts w:hint="eastAsia" w:ascii="宋体" w:hAnsi="宋体" w:cs="宋体" w:eastAsiaTheme="minorEastAsia"/>
          <w:sz w:val="24"/>
          <w:highlight w:val="none"/>
          <w:lang w:val="en-US" w:eastAsia="zh-CN"/>
        </w:rPr>
        <w:t>6.1</w:t>
      </w:r>
      <w:r>
        <w:rPr>
          <w:rFonts w:hint="eastAsia" w:asciiTheme="minorEastAsia" w:hAnsiTheme="minorEastAsia" w:eastAsiaTheme="minorEastAsia" w:cstheme="minorEastAsia"/>
          <w:sz w:val="24"/>
          <w:highlight w:val="none"/>
        </w:rPr>
        <w:t>万元人民</w:t>
      </w:r>
      <w:r>
        <w:rPr>
          <w:rFonts w:hint="eastAsia" w:asciiTheme="minorEastAsia" w:hAnsiTheme="minorEastAsia" w:eastAsiaTheme="minorEastAsia" w:cstheme="minorEastAsia"/>
          <w:sz w:val="24"/>
        </w:rPr>
        <w:t>币</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六、响应文件编制要求（请按照以下顺序和要求进行装订、盖章）。</w:t>
      </w:r>
    </w:p>
    <w:p>
      <w:pPr>
        <w:spacing w:line="4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w:t>
      </w:r>
      <w:r>
        <w:rPr>
          <w:rFonts w:hint="eastAsia" w:asciiTheme="minorEastAsia" w:hAnsiTheme="minorEastAsia" w:eastAsiaTheme="minorEastAsia" w:cstheme="minorEastAsia"/>
          <w:b/>
          <w:bCs/>
          <w:sz w:val="24"/>
        </w:rPr>
        <w:t>承诺书</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4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（二）按照</w:t>
      </w:r>
      <w:r>
        <w:rPr>
          <w:rFonts w:hint="eastAsia" w:asciiTheme="minorEastAsia" w:hAnsiTheme="minorEastAsia" w:eastAsiaTheme="minorEastAsia" w:cstheme="minorEastAsia"/>
          <w:b/>
          <w:bCs/>
          <w:sz w:val="24"/>
        </w:rPr>
        <w:t>《磋商报价表》</w:t>
      </w:r>
      <w:r>
        <w:rPr>
          <w:rFonts w:hint="eastAsia" w:asciiTheme="minorEastAsia" w:hAnsiTheme="minorEastAsia" w:eastAsiaTheme="minorEastAsia" w:cstheme="minorEastAsia"/>
          <w:sz w:val="24"/>
        </w:rPr>
        <w:t>要求填写首次报价（</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40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（三）其他文件，包括：</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1.供应商的资格证明文件：</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(1)提供合法有效的营业执照复印件并加盖公章；</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(2)财务状况报告，至少提供：</w:t>
      </w:r>
    </w:p>
    <w:p>
      <w:pPr>
        <w:spacing w:line="380" w:lineRule="exact"/>
        <w:ind w:firstLine="482" w:firstLineChars="200"/>
        <w:rPr>
          <w:rFonts w:ascii="宋体" w:cs="宋体"/>
          <w:b/>
          <w:bCs/>
          <w:sz w:val="24"/>
          <w:szCs w:val="20"/>
        </w:rPr>
      </w:pPr>
      <w:r>
        <w:rPr>
          <w:rFonts w:hint="eastAsia" w:ascii="宋体" w:hAnsi="宋体" w:cs="宋体"/>
          <w:b/>
          <w:bCs/>
          <w:kern w:val="0"/>
          <w:sz w:val="24"/>
          <w:szCs w:val="20"/>
          <w:lang w:bidi="ar"/>
        </w:rPr>
        <w:t>①供应商的本项目“提交首次响应文件时间”前6个月内任何月份的资产负债表复印件1份；</w:t>
      </w:r>
    </w:p>
    <w:p>
      <w:pPr>
        <w:spacing w:line="380" w:lineRule="exact"/>
        <w:ind w:firstLine="482" w:firstLineChars="200"/>
        <w:rPr>
          <w:rFonts w:ascii="宋体" w:cs="宋体"/>
          <w:b/>
          <w:bCs/>
          <w:sz w:val="24"/>
          <w:szCs w:val="20"/>
        </w:rPr>
      </w:pPr>
      <w:r>
        <w:rPr>
          <w:rFonts w:hint="eastAsia" w:ascii="宋体" w:hAnsi="宋体" w:cs="宋体"/>
          <w:b/>
          <w:bCs/>
          <w:kern w:val="0"/>
          <w:sz w:val="24"/>
          <w:szCs w:val="20"/>
          <w:lang w:bidi="ar"/>
        </w:rPr>
        <w:t>②供应商的本项目“提交首次响应文件时间”前6个月内任何月份（不含本项目“提交首次响应文件时间”当月）的利润表月报表复印件1份；</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(3)供应商的本项目“提交首次响应文件时间”前6个月内任何月份的依法缴纳税收和社会保障资金的相关材料复印件各1份；</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(4)具备履行合同所必需的设备和专业技术能力的证明材料</w:t>
      </w:r>
      <w:r>
        <w:rPr>
          <w:rFonts w:hint="eastAsia" w:asciiTheme="minorEastAsia" w:hAnsiTheme="minorEastAsia" w:eastAsiaTheme="minorEastAsia" w:cstheme="minorEastAsia"/>
          <w:sz w:val="24"/>
        </w:rPr>
        <w:t>[</w:t>
      </w:r>
      <w:r>
        <w:rPr>
          <w:rFonts w:hint="eastAsia" w:ascii="宋体" w:hAnsi="宋体"/>
          <w:sz w:val="24"/>
          <w:szCs w:val="20"/>
          <w:lang w:bidi="ar"/>
        </w:rPr>
        <w:t>即</w:t>
      </w:r>
      <w:r>
        <w:rPr>
          <w:rFonts w:hint="eastAsia" w:ascii="宋体" w:hAnsi="宋体" w:cs="宋体"/>
          <w:sz w:val="24"/>
          <w:szCs w:val="20"/>
          <w:lang w:bidi="ar"/>
        </w:rPr>
        <w:t>供应商提供至少1名为本项目服务的技术人员的劳动合同(书)</w:t>
      </w:r>
      <w:r>
        <w:rPr>
          <w:rFonts w:hint="eastAsia" w:asciiTheme="minorEastAsia" w:hAnsiTheme="minorEastAsia" w:eastAsiaTheme="minorEastAsia" w:cstheme="minorEastAsia"/>
          <w:sz w:val="24"/>
        </w:rPr>
        <w:t>复印件并加盖公章]。</w:t>
      </w:r>
    </w:p>
    <w:p>
      <w:pPr>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(5)《供应商参加采购活动前3年内在经营活动中没有重大违法记录的书面声明》（加盖公章，格式见《磋商文件》附件）；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
          <w:bCs/>
          <w:sz w:val="24"/>
        </w:rPr>
        <w:t>授权委托书</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
          <w:bCs/>
          <w:sz w:val="24"/>
        </w:rPr>
        <w:t>授权委托书中受托人身份证复印件；</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b/>
          <w:bCs/>
          <w:sz w:val="24"/>
        </w:rPr>
        <w:t>偏离表</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sz w:val="24"/>
        </w:rPr>
        <w:t>加盖公章</w:t>
      </w:r>
      <w:r>
        <w:rPr>
          <w:rFonts w:hint="eastAsia" w:asciiTheme="minorEastAsia" w:hAnsiTheme="minorEastAsia" w:eastAsiaTheme="minorEastAsia" w:cstheme="minorEastAsia"/>
          <w:sz w:val="24"/>
        </w:rPr>
        <w:t>，格式见《磋商文件》附件）；</w:t>
      </w:r>
    </w:p>
    <w:p>
      <w:pPr>
        <w:spacing w:line="380" w:lineRule="exact"/>
        <w:ind w:firstLine="480" w:firstLineChars="200"/>
        <w:rPr>
          <w:rFonts w:ascii="宋体" w:hAnsi="宋体" w:cs="宋体"/>
          <w:sz w:val="24"/>
          <w:szCs w:val="20"/>
        </w:rPr>
      </w:pPr>
      <w:r>
        <w:rPr>
          <w:rFonts w:hint="eastAsia" w:ascii="宋体" w:hAnsi="宋体" w:cs="宋体"/>
          <w:kern w:val="0"/>
          <w:sz w:val="24"/>
          <w:szCs w:val="20"/>
          <w:lang w:bidi="ar"/>
        </w:rPr>
        <w:t>5.</w:t>
      </w:r>
      <w:r>
        <w:rPr>
          <w:rFonts w:hint="eastAsia" w:ascii="宋体" w:hAnsi="宋体" w:cs="宋体"/>
          <w:b/>
          <w:bCs/>
          <w:kern w:val="0"/>
          <w:sz w:val="24"/>
          <w:szCs w:val="20"/>
          <w:lang w:bidi="ar"/>
        </w:rPr>
        <w:t>分项价格表</w:t>
      </w:r>
      <w:r>
        <w:rPr>
          <w:rFonts w:hint="eastAsia" w:ascii="宋体" w:hAnsi="宋体" w:cs="宋体"/>
          <w:kern w:val="0"/>
          <w:sz w:val="24"/>
          <w:szCs w:val="20"/>
          <w:lang w:bidi="ar"/>
        </w:rPr>
        <w:t>（</w:t>
      </w:r>
      <w:r>
        <w:rPr>
          <w:rFonts w:hint="eastAsia" w:ascii="宋体" w:hAnsi="宋体" w:cs="宋体"/>
          <w:b/>
          <w:bCs/>
          <w:kern w:val="0"/>
          <w:sz w:val="24"/>
          <w:szCs w:val="20"/>
          <w:lang w:bidi="ar"/>
        </w:rPr>
        <w:t>加盖公章</w:t>
      </w:r>
      <w:r>
        <w:rPr>
          <w:rFonts w:hint="eastAsia" w:ascii="宋体" w:hAnsi="宋体" w:cs="宋体"/>
          <w:kern w:val="0"/>
          <w:sz w:val="24"/>
          <w:szCs w:val="20"/>
          <w:lang w:bidi="ar"/>
        </w:rPr>
        <w:t>，格式见《磋商文件》附件）；</w:t>
      </w:r>
    </w:p>
    <w:p>
      <w:pPr>
        <w:pStyle w:val="14"/>
        <w:spacing w:line="400" w:lineRule="exact"/>
        <w:ind w:left="0" w:right="0"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b/>
          <w:bCs/>
          <w:sz w:val="24"/>
          <w:szCs w:val="24"/>
        </w:rPr>
        <w:t>技术部分</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rPr>
        <w:t>要求见</w:t>
      </w:r>
      <w:r>
        <w:rPr>
          <w:rFonts w:hint="eastAsia" w:asciiTheme="minorEastAsia" w:hAnsiTheme="minorEastAsia" w:eastAsiaTheme="minorEastAsia" w:cstheme="minorEastAsia"/>
          <w:sz w:val="24"/>
        </w:rPr>
        <w:t>磋商文件</w:t>
      </w:r>
      <w:r>
        <w:rPr>
          <w:rFonts w:hint="eastAsia" w:asciiTheme="minorEastAsia" w:hAnsiTheme="minorEastAsia" w:eastAsiaTheme="minorEastAsia" w:cstheme="minorEastAsia"/>
          <w:bCs/>
          <w:sz w:val="24"/>
        </w:rPr>
        <w:t>《评分细则》及</w:t>
      </w:r>
      <w:r>
        <w:rPr>
          <w:rFonts w:hint="eastAsia" w:asciiTheme="minorEastAsia" w:hAnsiTheme="minorEastAsia" w:eastAsiaTheme="minorEastAsia" w:cstheme="minorEastAsia"/>
          <w:sz w:val="24"/>
        </w:rPr>
        <w:t>《项目要求》</w:t>
      </w:r>
      <w:r>
        <w:rPr>
          <w:rFonts w:hint="eastAsia" w:asciiTheme="minorEastAsia" w:hAnsiTheme="minorEastAsia" w:eastAsiaTheme="minorEastAsia" w:cstheme="minorEastAsia"/>
          <w:bCs/>
          <w:sz w:val="24"/>
          <w:szCs w:val="24"/>
        </w:rPr>
        <w:t>）；</w:t>
      </w:r>
    </w:p>
    <w:p>
      <w:pPr>
        <w:pStyle w:val="8"/>
        <w:spacing w:after="0" w:line="40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7.磋商文件中需要提供的其他材料</w:t>
      </w:r>
      <w:r>
        <w:rPr>
          <w:rFonts w:hint="eastAsia" w:asciiTheme="minorEastAsia" w:hAnsiTheme="minorEastAsia" w:eastAsiaTheme="minorEastAsia" w:cstheme="minorEastAsia"/>
          <w:bCs/>
          <w:sz w:val="24"/>
        </w:rPr>
        <w:t>（要求见本文《评分细则》）</w:t>
      </w:r>
      <w:r>
        <w:rPr>
          <w:rFonts w:hint="eastAsia" w:asciiTheme="minorEastAsia" w:hAnsiTheme="minorEastAsia" w:eastAsiaTheme="minorEastAsia" w:cstheme="minorEastAsia"/>
          <w:sz w:val="24"/>
        </w:rPr>
        <w:t>。</w:t>
      </w:r>
    </w:p>
    <w:p>
      <w:pPr>
        <w:spacing w:line="40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注</w:t>
      </w:r>
      <w:r>
        <w:rPr>
          <w:rFonts w:hint="eastAsia" w:asciiTheme="minorEastAsia" w:hAnsiTheme="minorEastAsia" w:eastAsiaTheme="minorEastAsia" w:cstheme="minorEastAsia"/>
          <w:sz w:val="24"/>
        </w:rPr>
        <w:t xml:space="preserve">： </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1．首次响应文件应</w:t>
      </w:r>
      <w:r>
        <w:rPr>
          <w:rFonts w:hint="eastAsia" w:asciiTheme="minorEastAsia" w:hAnsiTheme="minorEastAsia" w:eastAsiaTheme="minorEastAsia" w:cstheme="minorEastAsia"/>
          <w:b/>
          <w:bCs/>
          <w:sz w:val="24"/>
        </w:rPr>
        <w:t>装订成册，编制目录，注明页码，并在正本上逐页加盖印章（公章）或由《授权委托书》中受托人签字</w:t>
      </w:r>
      <w:r>
        <w:rPr>
          <w:rFonts w:hint="eastAsia" w:asciiTheme="minorEastAsia" w:hAnsiTheme="minorEastAsia" w:eastAsiaTheme="minorEastAsia" w:cstheme="minorEastAsia"/>
          <w:sz w:val="24"/>
        </w:rPr>
        <w:t>[《磋商文件》要求加盖印章（公章）的必须加盖印章（公章）]。</w:t>
      </w:r>
      <w:r>
        <w:rPr>
          <w:rFonts w:hint="eastAsia" w:asciiTheme="minorEastAsia" w:hAnsiTheme="minorEastAsia" w:eastAsiaTheme="minorEastAsia" w:cstheme="minorEastAsia"/>
          <w:b/>
          <w:bCs/>
          <w:sz w:val="24"/>
        </w:rPr>
        <w:t>副本可以是正本的复印件</w:t>
      </w:r>
      <w:r>
        <w:rPr>
          <w:rFonts w:hint="eastAsia" w:asciiTheme="minorEastAsia" w:hAnsiTheme="minorEastAsia" w:eastAsiaTheme="minorEastAsia" w:cstheme="minorEastAsia"/>
          <w:sz w:val="24"/>
        </w:rPr>
        <w:t>。</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2．供应商应当按照磋商文件的要求编制响应文件，并对其提交的响应文件的真实性、合法性承担法律责任。</w:t>
      </w:r>
    </w:p>
    <w:p>
      <w:pPr>
        <w:numPr>
          <w:ilvl w:val="0"/>
          <w:numId w:val="3"/>
        </w:numPr>
        <w:spacing w:line="400" w:lineRule="exact"/>
        <w:ind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在磋商过程中，磋商小组可以根据磋商文件和磋商情况实质性变动采购需求中的技术、服务要求以及合同草案条款。</w:t>
      </w:r>
    </w:p>
    <w:p>
      <w:pPr>
        <w:numPr>
          <w:ilvl w:val="0"/>
          <w:numId w:val="3"/>
        </w:numPr>
        <w:spacing w:line="400" w:lineRule="exact"/>
        <w:ind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评审方法和评审标准</w:t>
      </w:r>
    </w:p>
    <w:p>
      <w:pPr>
        <w:spacing w:line="400" w:lineRule="exact"/>
        <w:ind w:firstLine="477" w:firstLineChars="19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1．评审方法：综合评分法</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2．评审标准：详见《评分细则》</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九、评审程序</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经磋商确定最终满足采购需求的供应商后，由磋商小组采用综合评分法对供应商的响应文件进行综合评分。</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磋商小组应当根据综合评分情况，按照评审得分由高到低顺序推荐3名以上成交候选供应商，并编写评审报告。评审得分相同的，按照项目技术方案（得分）顺序推荐。</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采用竞争性磋商采购方式采购的购买服务项目</w:t>
      </w:r>
      <w:r>
        <w:rPr>
          <w:rFonts w:hint="eastAsia" w:asciiTheme="minorEastAsia" w:hAnsiTheme="minorEastAsia" w:eastAsiaTheme="minorEastAsia" w:cstheme="minorEastAsia"/>
          <w:kern w:val="0"/>
          <w:sz w:val="24"/>
        </w:rPr>
        <w:t>，在采购过程中符合要求的供应商只有2家的，竞争性磋商采购活动可以继续进行。</w:t>
      </w:r>
    </w:p>
    <w:p>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十、采购人应当在收到磋商报告后5个工作日内，从磋商报告提出的成交  候选供应商中，按照排序由高到低的原则确定成交供应商。</w:t>
      </w:r>
    </w:p>
    <w:p>
      <w:pPr>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十一、采购人有权对供应商的响应文件的真实性进行核实。如供应商不能提供有效文件，江苏日中天招标有限公司将根据客观事实，有权取消成交供应商，同时供应商承担相应的法律责任。</w:t>
      </w:r>
    </w:p>
    <w:p>
      <w:pPr>
        <w:widowControl/>
        <w:adjustRightInd w:val="0"/>
        <w:snapToGrid w:val="0"/>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十二、采购人与成交供应商应当在成交通知书发出之日起30日内，按照磋商文件确定的合同文本以及采购标的、规格型号、采购数量、技术和服务要求等事项签订采购合同。</w:t>
      </w:r>
    </w:p>
    <w:p>
      <w:pPr>
        <w:spacing w:line="4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十三、签订合同前，成交供应商必须向采购人提交其响应文件中所有复印件的原件，采购人核查无误后，签订合同。</w:t>
      </w:r>
      <w:r>
        <w:rPr>
          <w:rFonts w:hint="eastAsia" w:asciiTheme="minorEastAsia" w:hAnsiTheme="minorEastAsia" w:eastAsiaTheme="minorEastAsia" w:cstheme="minorEastAsia"/>
          <w:kern w:val="0"/>
          <w:sz w:val="24"/>
        </w:rPr>
        <w:t>如</w:t>
      </w:r>
      <w:r>
        <w:rPr>
          <w:rFonts w:hint="eastAsia" w:asciiTheme="minorEastAsia" w:hAnsiTheme="minorEastAsia" w:eastAsiaTheme="minorEastAsia" w:cstheme="minorEastAsia"/>
          <w:sz w:val="24"/>
        </w:rPr>
        <w:t>成交供应商</w:t>
      </w:r>
      <w:r>
        <w:rPr>
          <w:rFonts w:hint="eastAsia" w:asciiTheme="minorEastAsia" w:hAnsiTheme="minorEastAsia" w:eastAsiaTheme="minorEastAsia" w:cstheme="minorEastAsia"/>
          <w:kern w:val="0"/>
          <w:sz w:val="24"/>
        </w:rPr>
        <w:t>不能在采购人规定的时间内向采购人提供原件，将被采购人认定为具有“提供虚假材料谋取中标、成交的”情形，并承担相应的法律责任。</w:t>
      </w:r>
      <w:r>
        <w:rPr>
          <w:rFonts w:hint="eastAsia" w:asciiTheme="minorEastAsia" w:hAnsiTheme="minorEastAsia" w:eastAsiaTheme="minorEastAsia" w:cstheme="minorEastAsia"/>
          <w:sz w:val="24"/>
        </w:rPr>
        <w:t>特别要求的除外。</w:t>
      </w:r>
    </w:p>
    <w:p>
      <w:pPr>
        <w:widowControl/>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十四、磋商文件的澄清或者修改</w:t>
      </w:r>
    </w:p>
    <w:p>
      <w:pPr>
        <w:widowControl/>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提交首次响应文件截止之日（即“首次响应文件提交的截止时间”）前， 采购人可以对已发出的磋商文件进行必要的澄清或者修改，澄清或者修改的内容作为磋商文件的组成部分。澄清或者修改的内容以所发布的本项目的“更正公告”的附件的形式通知所有获取磋商文件的供应商。发布本项目的“更正公告”后 采购人已尽通知义务。敬请</w:t>
      </w:r>
      <w:r>
        <w:rPr>
          <w:rFonts w:hint="eastAsia" w:asciiTheme="minorEastAsia" w:hAnsiTheme="minorEastAsia" w:eastAsiaTheme="minorEastAsia" w:cstheme="minorEastAsia"/>
          <w:kern w:val="0"/>
          <w:sz w:val="24"/>
        </w:rPr>
        <w:t>各</w:t>
      </w:r>
      <w:r>
        <w:rPr>
          <w:rFonts w:hint="eastAsia" w:asciiTheme="minorEastAsia" w:hAnsiTheme="minorEastAsia" w:eastAsiaTheme="minorEastAsia" w:cstheme="minorEastAsia"/>
          <w:sz w:val="24"/>
        </w:rPr>
        <w:t>所有获取磋商文件的供应商关注本项目的“更正公告”及附件，否则，将自行承担相应的风险。</w:t>
      </w:r>
    </w:p>
    <w:p>
      <w:pPr>
        <w:widowControl/>
        <w:adjustRightInd w:val="0"/>
        <w:snapToGrid w:val="0"/>
        <w:spacing w:line="4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十五、供应商认为磋商文件存在不合理条件，对供应商实行差别或者歧视性待遇，使自己的权益受到损害的，可以在知道或者应知其权益受到损害之日起七个工作日内，以书面形式提出质疑。</w:t>
      </w:r>
    </w:p>
    <w:p>
      <w:pPr>
        <w:adjustRightInd w:val="0"/>
        <w:snapToGrid w:val="0"/>
        <w:spacing w:line="400" w:lineRule="exact"/>
        <w:ind w:firstLine="49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 xml:space="preserve">         </w:t>
      </w:r>
    </w:p>
    <w:p>
      <w:pPr>
        <w:adjustRightInd w:val="0"/>
        <w:snapToGrid w:val="0"/>
        <w:spacing w:line="4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1.《评分细则》</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2.《项目要求》（采购需求）</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3.《磋商报价表》</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4.《分项价格表》</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5.《偏离表》</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6.《拟签订的合同文本》</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7.《承诺书》</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8.《授权委托书》</w:t>
      </w:r>
    </w:p>
    <w:p>
      <w:pPr>
        <w:adjustRightInd w:val="0"/>
        <w:snapToGrid w:val="0"/>
        <w:spacing w:line="400" w:lineRule="exact"/>
        <w:ind w:firstLine="972" w:firstLineChars="40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9.《供应商参加采购活动前3年内在经营活动中没有重大违法记录的书面声明》</w:t>
      </w:r>
    </w:p>
    <w:p>
      <w:pPr>
        <w:adjustRightInd w:val="0"/>
        <w:snapToGrid w:val="0"/>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14"/>
        <w:spacing w:line="400" w:lineRule="exact"/>
        <w:ind w:left="0" w:right="0"/>
        <w:rPr>
          <w:rFonts w:asciiTheme="minorEastAsia" w:hAnsiTheme="minorEastAsia" w:eastAsiaTheme="minorEastAsia" w:cstheme="minorEastAsia"/>
          <w:sz w:val="24"/>
          <w:szCs w:val="24"/>
        </w:rPr>
      </w:pPr>
    </w:p>
    <w:p>
      <w:pPr>
        <w:pStyle w:val="14"/>
        <w:spacing w:line="400" w:lineRule="exact"/>
        <w:ind w:left="0" w:right="0"/>
        <w:rPr>
          <w:rFonts w:asciiTheme="minorEastAsia" w:hAnsiTheme="minorEastAsia" w:eastAsiaTheme="minorEastAsia" w:cstheme="minorEastAsia"/>
          <w:sz w:val="24"/>
          <w:szCs w:val="24"/>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sz w:val="24"/>
          <w:szCs w:val="24"/>
        </w:rPr>
        <w:t xml:space="preserve">                                     </w:t>
      </w:r>
    </w:p>
    <w:p>
      <w:pPr>
        <w:spacing w:after="156" w:afterLines="50"/>
        <w:jc w:val="center"/>
        <w:rPr>
          <w:rFonts w:ascii="宋体" w:hAnsi="宋体" w:cs="宋体"/>
          <w:b/>
          <w:sz w:val="36"/>
          <w:szCs w:val="36"/>
        </w:rPr>
      </w:pPr>
      <w:r>
        <w:rPr>
          <w:rFonts w:hint="eastAsia" w:ascii="宋体" w:hAnsi="宋体" w:cs="宋体"/>
          <w:b/>
          <w:sz w:val="36"/>
          <w:szCs w:val="36"/>
        </w:rPr>
        <w:t>1.评分细则</w:t>
      </w:r>
    </w:p>
    <w:tbl>
      <w:tblPr>
        <w:tblStyle w:val="26"/>
        <w:tblW w:w="892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118"/>
        <w:gridCol w:w="66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231" w:type="dxa"/>
            <w:gridSpan w:val="2"/>
            <w:tcBorders>
              <w:tl2br w:val="nil"/>
              <w:tr2bl w:val="nil"/>
            </w:tcBorders>
            <w:shd w:val="clear" w:color="auto" w:fill="auto"/>
            <w:vAlign w:val="center"/>
          </w:tcPr>
          <w:p>
            <w:pPr>
              <w:spacing w:line="420" w:lineRule="exact"/>
              <w:jc w:val="center"/>
              <w:rPr>
                <w:rFonts w:ascii="宋体" w:hAnsi="宋体" w:cs="宋体"/>
                <w:b/>
                <w:sz w:val="24"/>
              </w:rPr>
            </w:pPr>
            <w:r>
              <w:rPr>
                <w:rFonts w:hint="eastAsia" w:ascii="宋体" w:hAnsi="宋体" w:cs="宋体"/>
                <w:b/>
                <w:sz w:val="24"/>
                <w:lang w:bidi="ar"/>
              </w:rPr>
              <w:t>项目</w:t>
            </w:r>
          </w:p>
        </w:tc>
        <w:tc>
          <w:tcPr>
            <w:tcW w:w="6696" w:type="dxa"/>
            <w:tcBorders>
              <w:tl2br w:val="nil"/>
              <w:tr2bl w:val="nil"/>
            </w:tcBorders>
            <w:shd w:val="clear" w:color="auto" w:fill="auto"/>
            <w:vAlign w:val="center"/>
          </w:tcPr>
          <w:p>
            <w:pPr>
              <w:spacing w:line="420" w:lineRule="exact"/>
              <w:jc w:val="center"/>
              <w:rPr>
                <w:rFonts w:ascii="宋体" w:hAnsi="宋体" w:cs="宋体"/>
                <w:b/>
                <w:sz w:val="24"/>
              </w:rPr>
            </w:pPr>
            <w:r>
              <w:rPr>
                <w:rFonts w:hint="eastAsia" w:ascii="宋体" w:hAnsi="宋体" w:cs="宋体"/>
                <w:b/>
                <w:sz w:val="24"/>
                <w:lang w:bidi="ar"/>
              </w:rPr>
              <w:t>评分依据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2231" w:type="dxa"/>
            <w:gridSpan w:val="2"/>
            <w:tcBorders>
              <w:tl2br w:val="nil"/>
              <w:tr2bl w:val="nil"/>
            </w:tcBorders>
            <w:shd w:val="clear" w:color="auto" w:fill="auto"/>
            <w:vAlign w:val="center"/>
          </w:tcPr>
          <w:p>
            <w:pPr>
              <w:spacing w:line="420" w:lineRule="exact"/>
              <w:jc w:val="center"/>
              <w:rPr>
                <w:rFonts w:ascii="宋体" w:hAnsi="宋体" w:cs="宋体"/>
                <w:sz w:val="24"/>
              </w:rPr>
            </w:pPr>
            <w:r>
              <w:rPr>
                <w:rFonts w:hint="eastAsia" w:ascii="宋体" w:hAnsi="宋体" w:cs="宋体"/>
                <w:sz w:val="24"/>
                <w:lang w:bidi="ar"/>
              </w:rPr>
              <w:t>价格</w:t>
            </w:r>
          </w:p>
          <w:p>
            <w:pPr>
              <w:spacing w:line="420" w:lineRule="exact"/>
              <w:jc w:val="center"/>
              <w:rPr>
                <w:rFonts w:ascii="宋体" w:hAnsi="宋体" w:cs="宋体"/>
                <w:sz w:val="24"/>
              </w:rPr>
            </w:pPr>
            <w:r>
              <w:rPr>
                <w:rFonts w:hint="eastAsia" w:ascii="宋体" w:hAnsi="宋体" w:cs="宋体"/>
                <w:sz w:val="24"/>
                <w:lang w:bidi="ar"/>
              </w:rPr>
              <w:t>（</w:t>
            </w:r>
            <w:r>
              <w:rPr>
                <w:rFonts w:hint="eastAsia" w:ascii="宋体" w:hAnsi="宋体" w:cs="宋体"/>
                <w:sz w:val="24"/>
                <w:lang w:val="en-US" w:eastAsia="zh-CN" w:bidi="ar"/>
              </w:rPr>
              <w:t>4</w:t>
            </w:r>
            <w:r>
              <w:rPr>
                <w:rFonts w:hint="eastAsia" w:ascii="宋体" w:hAnsi="宋体" w:cs="宋体"/>
                <w:sz w:val="24"/>
                <w:lang w:bidi="ar"/>
              </w:rPr>
              <w:t>0分）</w:t>
            </w:r>
          </w:p>
        </w:tc>
        <w:tc>
          <w:tcPr>
            <w:tcW w:w="6696" w:type="dxa"/>
            <w:tcBorders>
              <w:tl2br w:val="nil"/>
              <w:tr2bl w:val="nil"/>
            </w:tcBorders>
            <w:shd w:val="clear" w:color="auto" w:fill="auto"/>
            <w:vAlign w:val="center"/>
          </w:tcPr>
          <w:p>
            <w:pPr>
              <w:spacing w:line="420" w:lineRule="exact"/>
              <w:jc w:val="left"/>
              <w:rPr>
                <w:rFonts w:ascii="宋体" w:hAnsi="宋体" w:cs="宋体"/>
                <w:kern w:val="0"/>
                <w:sz w:val="24"/>
              </w:rPr>
            </w:pPr>
            <w:r>
              <w:rPr>
                <w:rFonts w:hint="eastAsia" w:ascii="宋体" w:hAnsi="宋体" w:cs="宋体"/>
                <w:kern w:val="0"/>
                <w:sz w:val="24"/>
                <w:lang w:bidi="ar"/>
              </w:rPr>
              <w:t>采用</w:t>
            </w:r>
            <w:r>
              <w:rPr>
                <w:rFonts w:hint="eastAsia" w:ascii="宋体" w:hAnsi="宋体" w:cs="宋体"/>
                <w:b/>
                <w:bCs/>
                <w:kern w:val="0"/>
                <w:sz w:val="24"/>
                <w:lang w:bidi="ar"/>
              </w:rPr>
              <w:t>低价优先法</w:t>
            </w:r>
            <w:r>
              <w:rPr>
                <w:rFonts w:hint="eastAsia" w:ascii="宋体" w:hAnsi="宋体" w:cs="宋体"/>
                <w:kern w:val="0"/>
                <w:sz w:val="24"/>
                <w:lang w:bidi="ar"/>
              </w:rPr>
              <w:t>计算，即满足磋商文件要求且最后磋商报价最低的供应商的价格为磋商基准价，其价格分为满分，其他供应商的价格分统一按照下列公式计算：</w:t>
            </w:r>
          </w:p>
          <w:p>
            <w:pPr>
              <w:widowControl/>
              <w:spacing w:line="420" w:lineRule="exact"/>
              <w:jc w:val="left"/>
              <w:rPr>
                <w:rFonts w:ascii="宋体" w:hAnsi="宋体" w:cs="宋体"/>
                <w:sz w:val="24"/>
              </w:rPr>
            </w:pPr>
            <w:r>
              <w:rPr>
                <w:rFonts w:hint="eastAsia" w:ascii="宋体" w:hAnsi="宋体" w:cs="宋体"/>
                <w:sz w:val="24"/>
                <w:lang w:bidi="ar"/>
              </w:rPr>
              <w:t>磋商报价得分=（磋商基准价/最后磋商报价）×</w:t>
            </w:r>
            <w:r>
              <w:rPr>
                <w:rFonts w:hint="eastAsia" w:ascii="宋体" w:hAnsi="宋体" w:cs="宋体"/>
                <w:sz w:val="24"/>
                <w:lang w:val="en-US" w:eastAsia="zh-CN" w:bidi="ar"/>
              </w:rPr>
              <w:t>4</w:t>
            </w:r>
            <w:r>
              <w:rPr>
                <w:rFonts w:hint="eastAsia" w:ascii="宋体" w:hAnsi="宋体" w:cs="宋体"/>
                <w:sz w:val="24"/>
                <w:lang w:bidi="ar"/>
              </w:rPr>
              <w:t>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231" w:type="dxa"/>
            <w:gridSpan w:val="2"/>
            <w:tcBorders>
              <w:tl2br w:val="nil"/>
              <w:tr2bl w:val="nil"/>
            </w:tcBorders>
            <w:shd w:val="clear" w:color="auto" w:fill="auto"/>
            <w:vAlign w:val="center"/>
          </w:tcPr>
          <w:p>
            <w:pPr>
              <w:spacing w:line="420" w:lineRule="exact"/>
              <w:jc w:val="center"/>
              <w:rPr>
                <w:rFonts w:ascii="宋体" w:hAnsi="宋体" w:cs="宋体"/>
                <w:kern w:val="0"/>
                <w:sz w:val="24"/>
              </w:rPr>
            </w:pPr>
            <w:r>
              <w:rPr>
                <w:rFonts w:hint="eastAsia" w:ascii="宋体" w:hAnsi="宋体" w:cs="宋体"/>
                <w:kern w:val="0"/>
                <w:sz w:val="24"/>
              </w:rPr>
              <w:t>供应商业绩</w:t>
            </w:r>
          </w:p>
          <w:p>
            <w:pPr>
              <w:pStyle w:val="22"/>
              <w:widowControl w:val="0"/>
              <w:spacing w:before="0" w:beforeAutospacing="0" w:after="0" w:afterAutospacing="0" w:line="420" w:lineRule="exact"/>
              <w:ind w:right="6"/>
              <w:jc w:val="center"/>
              <w:rPr>
                <w:szCs w:val="20"/>
              </w:rPr>
            </w:pPr>
            <w:r>
              <w:rPr>
                <w:rFonts w:hint="eastAsia"/>
              </w:rPr>
              <w:t>（</w:t>
            </w:r>
            <w:r>
              <w:rPr>
                <w:rFonts w:hint="eastAsia"/>
                <w:lang w:val="en-US" w:eastAsia="zh-CN"/>
              </w:rPr>
              <w:t>6</w:t>
            </w:r>
            <w:r>
              <w:rPr>
                <w:rFonts w:hint="eastAsia"/>
              </w:rPr>
              <w:t>分）</w:t>
            </w:r>
          </w:p>
        </w:tc>
        <w:tc>
          <w:tcPr>
            <w:tcW w:w="6696" w:type="dxa"/>
            <w:tcBorders>
              <w:tl2br w:val="nil"/>
              <w:tr2bl w:val="nil"/>
            </w:tcBorders>
            <w:shd w:val="clear" w:color="auto" w:fill="auto"/>
            <w:vAlign w:val="center"/>
          </w:tcPr>
          <w:p>
            <w:pPr>
              <w:spacing w:line="420" w:lineRule="exact"/>
              <w:jc w:val="left"/>
              <w:outlineLvl w:val="0"/>
              <w:rPr>
                <w:rFonts w:ascii="宋体" w:hAnsi="宋体" w:cs="宋体"/>
                <w:kern w:val="0"/>
                <w:sz w:val="24"/>
              </w:rPr>
            </w:pPr>
            <w:r>
              <w:rPr>
                <w:rFonts w:hint="eastAsia" w:ascii="宋体" w:hAnsi="宋体" w:cs="宋体"/>
                <w:kern w:val="0"/>
                <w:sz w:val="24"/>
              </w:rPr>
              <w:t>响应文件中提供合同签订日期在2020年</w:t>
            </w:r>
            <w:r>
              <w:rPr>
                <w:rFonts w:hint="eastAsia" w:ascii="宋体" w:hAnsi="宋体" w:cs="宋体"/>
                <w:kern w:val="0"/>
                <w:sz w:val="24"/>
                <w:lang w:val="en-US" w:eastAsia="zh-CN"/>
              </w:rPr>
              <w:t>10</w:t>
            </w:r>
            <w:r>
              <w:rPr>
                <w:rFonts w:hint="eastAsia" w:ascii="宋体" w:hAnsi="宋体" w:cs="宋体"/>
                <w:kern w:val="0"/>
                <w:sz w:val="24"/>
              </w:rPr>
              <w:t>月1日后且合同内容与本次采购项目同类或相似的合同复印件，每份得1分，最高得</w:t>
            </w:r>
            <w:r>
              <w:rPr>
                <w:rFonts w:hint="eastAsia" w:ascii="宋体" w:hAnsi="宋体" w:cs="宋体"/>
                <w:kern w:val="0"/>
                <w:sz w:val="24"/>
                <w:lang w:val="en-US" w:eastAsia="zh-CN"/>
              </w:rPr>
              <w:t>6</w:t>
            </w:r>
            <w:r>
              <w:rPr>
                <w:rFonts w:hint="eastAsia" w:ascii="宋体" w:hAnsi="宋体" w:cs="宋体"/>
                <w:kern w:val="0"/>
                <w:sz w:val="24"/>
              </w:rPr>
              <w:t>分，最低0分。</w:t>
            </w:r>
          </w:p>
          <w:p>
            <w:pPr>
              <w:pStyle w:val="22"/>
              <w:widowControl w:val="0"/>
              <w:spacing w:before="0" w:beforeAutospacing="0" w:after="0" w:afterAutospacing="0" w:line="420" w:lineRule="exact"/>
              <w:ind w:right="6"/>
              <w:jc w:val="both"/>
            </w:pPr>
            <w:r>
              <w:rPr>
                <w:rFonts w:hint="eastAsia"/>
                <w:b/>
                <w:bCs/>
              </w:rPr>
              <w:t>须提供合同原件，现场核查后方为有效</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780" w:hRule="atLeast"/>
          <w:jc w:val="center"/>
        </w:trPr>
        <w:tc>
          <w:tcPr>
            <w:tcW w:w="1113" w:type="dxa"/>
            <w:vMerge w:val="restart"/>
            <w:tcBorders>
              <w:tl2br w:val="nil"/>
              <w:tr2bl w:val="nil"/>
            </w:tcBorders>
            <w:shd w:val="clear" w:color="auto" w:fill="auto"/>
            <w:vAlign w:val="center"/>
          </w:tcPr>
          <w:p>
            <w:pPr>
              <w:widowControl/>
              <w:spacing w:line="420" w:lineRule="exact"/>
              <w:jc w:val="center"/>
              <w:rPr>
                <w:rFonts w:ascii="宋体" w:hAnsi="宋体" w:cs="宋体"/>
                <w:sz w:val="24"/>
              </w:rPr>
            </w:pPr>
            <w:r>
              <w:rPr>
                <w:rFonts w:hint="eastAsia" w:ascii="宋体" w:hAnsi="宋体" w:cs="宋体"/>
                <w:sz w:val="24"/>
              </w:rPr>
              <w:t>技术</w:t>
            </w:r>
          </w:p>
          <w:p>
            <w:pPr>
              <w:widowControl/>
              <w:spacing w:line="420" w:lineRule="exact"/>
              <w:jc w:val="center"/>
              <w:rPr>
                <w:rFonts w:ascii="宋体" w:hAnsi="宋体" w:cs="宋体"/>
                <w:sz w:val="24"/>
              </w:rPr>
            </w:pPr>
            <w:r>
              <w:rPr>
                <w:rFonts w:hint="eastAsia" w:ascii="宋体" w:hAnsi="宋体" w:cs="宋体"/>
                <w:sz w:val="24"/>
              </w:rPr>
              <w:t>部分</w:t>
            </w:r>
          </w:p>
          <w:p>
            <w:pPr>
              <w:widowControl/>
              <w:spacing w:line="420" w:lineRule="exact"/>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54</w:t>
            </w:r>
            <w:r>
              <w:rPr>
                <w:rFonts w:hint="eastAsia" w:ascii="宋体" w:hAnsi="宋体" w:cs="宋体"/>
                <w:sz w:val="24"/>
              </w:rPr>
              <w:t>分）</w:t>
            </w:r>
          </w:p>
        </w:tc>
        <w:tc>
          <w:tcPr>
            <w:tcW w:w="1118" w:type="dxa"/>
            <w:tcBorders>
              <w:tl2br w:val="nil"/>
              <w:tr2bl w:val="nil"/>
            </w:tcBorders>
            <w:shd w:val="clear" w:color="auto" w:fill="auto"/>
            <w:vAlign w:val="center"/>
          </w:tcPr>
          <w:p>
            <w:pPr>
              <w:spacing w:line="420" w:lineRule="exact"/>
              <w:jc w:val="center"/>
              <w:rPr>
                <w:rFonts w:ascii="宋体" w:hAnsi="宋体" w:cs="宋体"/>
                <w:color w:val="000000"/>
                <w:kern w:val="0"/>
                <w:sz w:val="24"/>
                <w:lang w:bidi="ar"/>
              </w:rPr>
            </w:pPr>
            <w:r>
              <w:rPr>
                <w:rFonts w:hint="eastAsia" w:ascii="宋体" w:hAnsi="宋体" w:cs="宋体"/>
                <w:color w:val="000000"/>
                <w:kern w:val="0"/>
                <w:sz w:val="24"/>
                <w:lang w:bidi="ar"/>
              </w:rPr>
              <w:t>技术</w:t>
            </w:r>
          </w:p>
          <w:p>
            <w:pPr>
              <w:spacing w:line="420" w:lineRule="exact"/>
              <w:jc w:val="center"/>
              <w:rPr>
                <w:rFonts w:ascii="宋体" w:hAnsi="宋体" w:cs="宋体"/>
                <w:sz w:val="24"/>
              </w:rPr>
            </w:pPr>
            <w:r>
              <w:rPr>
                <w:rFonts w:hint="eastAsia" w:ascii="宋体" w:hAnsi="宋体" w:cs="宋体"/>
                <w:color w:val="000000"/>
                <w:kern w:val="0"/>
                <w:sz w:val="24"/>
                <w:lang w:bidi="ar"/>
              </w:rPr>
              <w:t xml:space="preserve">参数           </w:t>
            </w:r>
            <w:r>
              <w:rPr>
                <w:rFonts w:hint="eastAsia" w:ascii="宋体" w:hAnsi="宋体" w:cs="宋体"/>
                <w:color w:val="000000" w:themeColor="text1"/>
                <w:kern w:val="0"/>
                <w:sz w:val="24"/>
                <w:lang w:bidi="ar"/>
                <w14:textFill>
                  <w14:solidFill>
                    <w14:schemeClr w14:val="tx1"/>
                  </w14:solidFill>
                </w14:textFill>
              </w:rPr>
              <w:t>（</w:t>
            </w:r>
            <w:r>
              <w:rPr>
                <w:rFonts w:hint="eastAsia" w:ascii="宋体" w:hAnsi="宋体" w:cs="宋体"/>
                <w:color w:val="000000" w:themeColor="text1"/>
                <w:kern w:val="0"/>
                <w:sz w:val="24"/>
                <w:lang w:val="en-US" w:eastAsia="zh-CN" w:bidi="ar"/>
                <w14:textFill>
                  <w14:solidFill>
                    <w14:schemeClr w14:val="tx1"/>
                  </w14:solidFill>
                </w14:textFill>
              </w:rPr>
              <w:t>20</w:t>
            </w:r>
            <w:r>
              <w:rPr>
                <w:rFonts w:hint="eastAsia" w:ascii="宋体" w:hAnsi="宋体" w:cs="宋体"/>
                <w:color w:val="000000" w:themeColor="text1"/>
                <w:kern w:val="0"/>
                <w:sz w:val="24"/>
                <w:lang w:bidi="ar"/>
                <w14:textFill>
                  <w14:solidFill>
                    <w14:schemeClr w14:val="tx1"/>
                  </w14:solidFill>
                </w14:textFill>
              </w:rPr>
              <w:t>分）</w:t>
            </w:r>
          </w:p>
        </w:tc>
        <w:tc>
          <w:tcPr>
            <w:tcW w:w="6696" w:type="dxa"/>
            <w:tcBorders>
              <w:tl2br w:val="nil"/>
              <w:tr2bl w:val="nil"/>
            </w:tcBorders>
            <w:shd w:val="clear" w:color="auto" w:fill="auto"/>
            <w:vAlign w:val="center"/>
          </w:tcPr>
          <w:p>
            <w:pPr>
              <w:widowControl/>
              <w:spacing w:line="420" w:lineRule="exact"/>
              <w:jc w:val="left"/>
              <w:rPr>
                <w:rFonts w:ascii="宋体" w:hAnsi="宋体" w:cs="宋体"/>
                <w:kern w:val="0"/>
                <w:sz w:val="24"/>
                <w:lang w:bidi="ar"/>
              </w:rPr>
            </w:pPr>
            <w:r>
              <w:rPr>
                <w:rFonts w:hint="eastAsia" w:ascii="宋体" w:hAnsi="宋体" w:cs="宋体"/>
                <w:kern w:val="0"/>
                <w:sz w:val="24"/>
                <w:lang w:bidi="ar"/>
              </w:rPr>
              <w:t>根据供应商响应产品的技术参数部分进行评分：</w:t>
            </w:r>
          </w:p>
          <w:p>
            <w:pPr>
              <w:widowControl/>
              <w:spacing w:line="420" w:lineRule="exact"/>
              <w:jc w:val="left"/>
              <w:rPr>
                <w:rFonts w:ascii="宋体" w:hAnsi="宋体" w:cs="宋体"/>
                <w:kern w:val="0"/>
                <w:sz w:val="24"/>
                <w:lang w:bidi="ar"/>
              </w:rPr>
            </w:pPr>
            <w:r>
              <w:rPr>
                <w:rFonts w:hint="eastAsia" w:ascii="宋体" w:hAnsi="宋体" w:cs="宋体"/>
                <w:kern w:val="0"/>
                <w:sz w:val="24"/>
                <w:lang w:bidi="ar"/>
              </w:rPr>
              <w:t>完全符合磋商文件要求的得</w:t>
            </w:r>
            <w:r>
              <w:rPr>
                <w:rFonts w:hint="eastAsia" w:ascii="宋体" w:hAnsi="宋体" w:cs="宋体"/>
                <w:kern w:val="0"/>
                <w:sz w:val="24"/>
                <w:lang w:val="en-US" w:eastAsia="zh-CN" w:bidi="ar"/>
              </w:rPr>
              <w:t>20</w:t>
            </w:r>
            <w:r>
              <w:rPr>
                <w:rFonts w:hint="eastAsia" w:ascii="宋体" w:hAnsi="宋体" w:cs="宋体"/>
                <w:kern w:val="0"/>
                <w:sz w:val="24"/>
                <w:lang w:bidi="ar"/>
              </w:rPr>
              <w:t>分；</w:t>
            </w:r>
          </w:p>
          <w:p>
            <w:pPr>
              <w:widowControl/>
              <w:spacing w:line="420" w:lineRule="exact"/>
              <w:jc w:val="left"/>
              <w:rPr>
                <w:rFonts w:ascii="宋体" w:hAnsi="宋体" w:cs="宋体"/>
                <w:kern w:val="0"/>
                <w:sz w:val="24"/>
                <w:lang w:bidi="ar"/>
              </w:rPr>
            </w:pPr>
            <w:r>
              <w:rPr>
                <w:rFonts w:hint="eastAsia" w:ascii="宋体" w:hAnsi="宋体" w:cs="宋体"/>
                <w:kern w:val="0"/>
                <w:sz w:val="24"/>
                <w:lang w:bidi="ar"/>
              </w:rPr>
              <w:t>不满足或负偏离每项扣2分，扣完为止。</w:t>
            </w:r>
          </w:p>
          <w:p>
            <w:pPr>
              <w:widowControl/>
              <w:spacing w:line="420" w:lineRule="exact"/>
              <w:jc w:val="left"/>
            </w:pPr>
            <w:r>
              <w:rPr>
                <w:rFonts w:hint="eastAsia" w:ascii="宋体" w:hAnsi="宋体" w:cs="宋体"/>
                <w:kern w:val="0"/>
                <w:sz w:val="24"/>
                <w:lang w:bidi="ar"/>
              </w:rPr>
              <w:t>本项最高得</w:t>
            </w:r>
            <w:r>
              <w:rPr>
                <w:rFonts w:hint="eastAsia" w:ascii="宋体" w:hAnsi="宋体" w:cs="宋体"/>
                <w:kern w:val="0"/>
                <w:sz w:val="24"/>
                <w:lang w:val="en-US" w:eastAsia="zh-CN" w:bidi="ar"/>
              </w:rPr>
              <w:t>20</w:t>
            </w:r>
            <w:r>
              <w:rPr>
                <w:rFonts w:hint="eastAsia" w:ascii="宋体" w:hAnsi="宋体" w:cs="宋体"/>
                <w:kern w:val="0"/>
                <w:sz w:val="24"/>
                <w:lang w:bidi="ar"/>
              </w:rPr>
              <w:t>分，最低得0分。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sz w:val="24"/>
              </w:rPr>
            </w:pPr>
            <w:r>
              <w:rPr>
                <w:rFonts w:hint="eastAsia" w:ascii="宋体" w:hAnsi="宋体" w:cs="宋体"/>
                <w:sz w:val="24"/>
                <w:lang w:bidi="ar"/>
              </w:rPr>
              <w:t xml:space="preserve">实施计划及配送安装方案 </w:t>
            </w:r>
          </w:p>
          <w:p>
            <w:pPr>
              <w:spacing w:line="420" w:lineRule="exact"/>
              <w:jc w:val="center"/>
              <w:rPr>
                <w:rFonts w:ascii="宋体" w:hAnsi="宋体" w:cs="宋体"/>
                <w:sz w:val="24"/>
              </w:rPr>
            </w:pPr>
            <w:r>
              <w:rPr>
                <w:rFonts w:hint="eastAsia" w:ascii="宋体" w:hAnsi="宋体" w:cs="宋体"/>
                <w:sz w:val="24"/>
                <w:lang w:bidi="ar"/>
              </w:rPr>
              <w:t>（10分）</w:t>
            </w:r>
          </w:p>
        </w:tc>
        <w:tc>
          <w:tcPr>
            <w:tcW w:w="6696" w:type="dxa"/>
            <w:tcBorders>
              <w:tl2br w:val="nil"/>
              <w:tr2bl w:val="nil"/>
            </w:tcBorders>
            <w:shd w:val="clear" w:color="auto" w:fill="auto"/>
            <w:vAlign w:val="center"/>
          </w:tcPr>
          <w:p>
            <w:pPr>
              <w:spacing w:line="420" w:lineRule="exact"/>
              <w:rPr>
                <w:rFonts w:ascii="宋体" w:hAnsi="宋体" w:cs="宋体"/>
                <w:sz w:val="24"/>
              </w:rPr>
            </w:pPr>
            <w:r>
              <w:rPr>
                <w:rFonts w:hint="eastAsia" w:ascii="宋体" w:hAnsi="宋体" w:cs="宋体"/>
                <w:sz w:val="24"/>
                <w:lang w:bidi="ar"/>
              </w:rPr>
              <w:t>综合评比供应商的实施计划及配送安装、调试方案：</w:t>
            </w:r>
          </w:p>
          <w:p>
            <w:pPr>
              <w:spacing w:line="420" w:lineRule="exact"/>
              <w:rPr>
                <w:rFonts w:ascii="宋体" w:hAnsi="宋体" w:cs="宋体"/>
                <w:sz w:val="24"/>
              </w:rPr>
            </w:pPr>
            <w:r>
              <w:rPr>
                <w:rFonts w:hint="eastAsia" w:ascii="宋体" w:hAnsi="宋体" w:cs="宋体"/>
                <w:sz w:val="24"/>
                <w:lang w:bidi="ar"/>
              </w:rPr>
              <w:t>计划完整、配送安装、调试方案具体详细，可行性最优，得10-8分；</w:t>
            </w:r>
          </w:p>
          <w:p>
            <w:pPr>
              <w:pStyle w:val="22"/>
              <w:widowControl w:val="0"/>
              <w:spacing w:before="0" w:beforeAutospacing="0" w:after="0" w:afterAutospacing="0" w:line="420" w:lineRule="exact"/>
              <w:ind w:right="6"/>
              <w:jc w:val="both"/>
            </w:pPr>
            <w:r>
              <w:rPr>
                <w:rFonts w:hint="eastAsia"/>
                <w:kern w:val="2"/>
                <w:lang w:bidi="ar"/>
              </w:rPr>
              <w:t>计划基本完整、配送安装、调试方案较具体详细，可行性一般，得7-4分；</w:t>
            </w:r>
          </w:p>
          <w:p>
            <w:pPr>
              <w:pStyle w:val="22"/>
              <w:widowControl w:val="0"/>
              <w:spacing w:before="0" w:beforeAutospacing="0" w:after="0" w:afterAutospacing="0" w:line="420" w:lineRule="exact"/>
              <w:ind w:right="6"/>
              <w:jc w:val="both"/>
            </w:pPr>
            <w:r>
              <w:rPr>
                <w:rFonts w:hint="eastAsia"/>
                <w:kern w:val="2"/>
                <w:lang w:bidi="ar"/>
              </w:rPr>
              <w:t>计划有欠缺、配送、调试方案一般，不太容易实施，得3-1分；</w:t>
            </w:r>
          </w:p>
          <w:p>
            <w:pPr>
              <w:pStyle w:val="22"/>
              <w:widowControl w:val="0"/>
              <w:spacing w:before="0" w:beforeAutospacing="0" w:after="0" w:afterAutospacing="0" w:line="420" w:lineRule="exact"/>
              <w:ind w:right="6"/>
              <w:jc w:val="both"/>
            </w:pPr>
            <w:r>
              <w:rPr>
                <w:rFonts w:hint="eastAsia"/>
                <w:kern w:val="2"/>
                <w:lang w:bidi="ar"/>
              </w:rPr>
              <w:t>无方案或未提供具体内容的不得分。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color w:val="000000"/>
                <w:kern w:val="0"/>
                <w:sz w:val="24"/>
              </w:rPr>
            </w:pPr>
            <w:r>
              <w:rPr>
                <w:rFonts w:hint="eastAsia" w:ascii="宋体" w:hAnsi="宋体" w:cs="宋体"/>
                <w:color w:val="000000"/>
                <w:kern w:val="0"/>
                <w:sz w:val="24"/>
                <w:lang w:bidi="ar"/>
              </w:rPr>
              <w:t>售后服</w:t>
            </w:r>
          </w:p>
          <w:p>
            <w:pPr>
              <w:pStyle w:val="22"/>
              <w:widowControl w:val="0"/>
              <w:spacing w:before="0" w:beforeAutospacing="0" w:after="0" w:afterAutospacing="0" w:line="420" w:lineRule="exact"/>
              <w:ind w:right="6"/>
              <w:jc w:val="center"/>
            </w:pPr>
            <w:r>
              <w:rPr>
                <w:rFonts w:hint="eastAsia"/>
                <w:color w:val="000000"/>
                <w:szCs w:val="20"/>
                <w:lang w:bidi="ar"/>
              </w:rPr>
              <w:t>务方案 （</w:t>
            </w:r>
            <w:r>
              <w:rPr>
                <w:rFonts w:hint="eastAsia"/>
                <w:color w:val="000000"/>
                <w:szCs w:val="20"/>
                <w:lang w:val="en-US" w:eastAsia="zh-CN" w:bidi="ar"/>
              </w:rPr>
              <w:t>10</w:t>
            </w:r>
            <w:r>
              <w:rPr>
                <w:rFonts w:hint="eastAsia"/>
                <w:color w:val="000000"/>
                <w:szCs w:val="20"/>
                <w:lang w:bidi="ar"/>
              </w:rPr>
              <w:t>分）</w:t>
            </w:r>
          </w:p>
        </w:tc>
        <w:tc>
          <w:tcPr>
            <w:tcW w:w="6696" w:type="dxa"/>
            <w:tcBorders>
              <w:tl2br w:val="nil"/>
              <w:tr2bl w:val="nil"/>
            </w:tcBorders>
            <w:shd w:val="clear" w:color="auto" w:fill="auto"/>
            <w:vAlign w:val="center"/>
          </w:tcPr>
          <w:p>
            <w:pPr>
              <w:pStyle w:val="22"/>
              <w:widowControl w:val="0"/>
              <w:spacing w:before="0" w:beforeAutospacing="0" w:after="0" w:afterAutospacing="0" w:line="420" w:lineRule="exact"/>
              <w:ind w:right="6"/>
              <w:jc w:val="both"/>
              <w:rPr>
                <w:color w:val="000000"/>
              </w:rPr>
            </w:pPr>
            <w:r>
              <w:rPr>
                <w:rFonts w:hint="eastAsia"/>
                <w:lang w:bidi="ar"/>
              </w:rPr>
              <w:t>综合评比供应商的</w:t>
            </w:r>
            <w:r>
              <w:rPr>
                <w:rFonts w:hint="eastAsia"/>
                <w:color w:val="000000"/>
              </w:rPr>
              <w:t>售后服务方案:</w:t>
            </w:r>
          </w:p>
          <w:p>
            <w:pPr>
              <w:pStyle w:val="22"/>
              <w:widowControl w:val="0"/>
              <w:spacing w:before="0" w:beforeAutospacing="0" w:after="0" w:afterAutospacing="0" w:line="420" w:lineRule="exact"/>
              <w:ind w:right="6"/>
              <w:jc w:val="both"/>
              <w:rPr>
                <w:color w:val="000000"/>
              </w:rPr>
            </w:pPr>
            <w:r>
              <w:rPr>
                <w:rFonts w:hint="eastAsia"/>
                <w:color w:val="000000"/>
              </w:rPr>
              <w:t>方案合理、细致可行得</w:t>
            </w:r>
            <w:r>
              <w:rPr>
                <w:rFonts w:hint="eastAsia"/>
                <w:color w:val="000000"/>
                <w:lang w:val="en-US" w:eastAsia="zh-CN"/>
              </w:rPr>
              <w:t>10</w:t>
            </w:r>
            <w:r>
              <w:rPr>
                <w:rFonts w:hint="eastAsia"/>
                <w:color w:val="000000"/>
              </w:rPr>
              <w:t>-7分；</w:t>
            </w:r>
          </w:p>
          <w:p>
            <w:pPr>
              <w:pStyle w:val="22"/>
              <w:widowControl w:val="0"/>
              <w:spacing w:before="0" w:beforeAutospacing="0" w:after="0" w:afterAutospacing="0" w:line="420" w:lineRule="exact"/>
              <w:ind w:right="6"/>
              <w:jc w:val="both"/>
              <w:rPr>
                <w:color w:val="000000"/>
              </w:rPr>
            </w:pPr>
            <w:r>
              <w:rPr>
                <w:rFonts w:hint="eastAsia"/>
                <w:color w:val="000000"/>
              </w:rPr>
              <w:t>基本完善可行得6-4分；</w:t>
            </w:r>
          </w:p>
          <w:p>
            <w:pPr>
              <w:pStyle w:val="22"/>
              <w:widowControl w:val="0"/>
              <w:spacing w:before="0" w:beforeAutospacing="0" w:after="0" w:afterAutospacing="0" w:line="420" w:lineRule="exact"/>
              <w:ind w:right="6"/>
              <w:jc w:val="both"/>
              <w:rPr>
                <w:color w:val="000000"/>
              </w:rPr>
            </w:pPr>
            <w:r>
              <w:rPr>
                <w:rFonts w:hint="eastAsia"/>
                <w:color w:val="000000"/>
              </w:rPr>
              <w:t>部分欠缺、缺失针对性得3-1分，</w:t>
            </w:r>
          </w:p>
          <w:p>
            <w:pPr>
              <w:pStyle w:val="22"/>
              <w:widowControl w:val="0"/>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sz w:val="24"/>
              </w:rPr>
            </w:pPr>
            <w:r>
              <w:rPr>
                <w:rFonts w:hint="eastAsia" w:ascii="宋体" w:hAnsi="宋体" w:cs="宋体"/>
                <w:sz w:val="24"/>
              </w:rPr>
              <w:t>质保期方案</w:t>
            </w:r>
          </w:p>
          <w:p>
            <w:pPr>
              <w:spacing w:line="420" w:lineRule="exact"/>
              <w:jc w:val="center"/>
              <w:rPr>
                <w:rFonts w:ascii="宋体" w:hAnsi="宋体" w:cs="宋体"/>
                <w:color w:val="000000"/>
                <w:kern w:val="0"/>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分）</w:t>
            </w:r>
          </w:p>
        </w:tc>
        <w:tc>
          <w:tcPr>
            <w:tcW w:w="6696" w:type="dxa"/>
            <w:tcBorders>
              <w:tl2br w:val="nil"/>
              <w:tr2bl w:val="nil"/>
            </w:tcBorders>
            <w:shd w:val="clear" w:color="auto" w:fill="auto"/>
            <w:vAlign w:val="center"/>
          </w:tcPr>
          <w:p>
            <w:pPr>
              <w:pStyle w:val="22"/>
              <w:widowControl w:val="0"/>
              <w:tabs>
                <w:tab w:val="left" w:pos="1541"/>
              </w:tabs>
              <w:spacing w:before="0" w:beforeAutospacing="0" w:after="0" w:afterAutospacing="0" w:line="420" w:lineRule="exact"/>
              <w:ind w:right="6"/>
              <w:jc w:val="both"/>
            </w:pPr>
            <w:r>
              <w:rPr>
                <w:rFonts w:hint="eastAsia"/>
                <w:lang w:bidi="ar"/>
              </w:rPr>
              <w:t>综合评比各供应商</w:t>
            </w:r>
            <w:r>
              <w:rPr>
                <w:rFonts w:hint="eastAsia"/>
              </w:rPr>
              <w:t>免费质保期内及质保期外的服务方案：</w:t>
            </w:r>
          </w:p>
          <w:p>
            <w:pPr>
              <w:pStyle w:val="22"/>
              <w:widowControl w:val="0"/>
              <w:tabs>
                <w:tab w:val="left" w:pos="1541"/>
              </w:tabs>
              <w:spacing w:before="0" w:beforeAutospacing="0" w:after="0" w:afterAutospacing="0" w:line="420" w:lineRule="exact"/>
              <w:ind w:right="6"/>
              <w:jc w:val="both"/>
            </w:pPr>
            <w:r>
              <w:rPr>
                <w:rFonts w:hint="eastAsia"/>
              </w:rPr>
              <w:t>方案完整细致、响应及时得</w:t>
            </w:r>
            <w:r>
              <w:rPr>
                <w:rFonts w:hint="eastAsia"/>
                <w:lang w:val="en-US" w:eastAsia="zh-CN"/>
              </w:rPr>
              <w:t>10</w:t>
            </w:r>
            <w:r>
              <w:rPr>
                <w:rFonts w:hint="eastAsia"/>
              </w:rPr>
              <w:t>-7分，</w:t>
            </w:r>
          </w:p>
          <w:p>
            <w:pPr>
              <w:pStyle w:val="22"/>
              <w:widowControl w:val="0"/>
              <w:tabs>
                <w:tab w:val="left" w:pos="1541"/>
              </w:tabs>
              <w:spacing w:before="0" w:beforeAutospacing="0" w:after="0" w:afterAutospacing="0" w:line="420" w:lineRule="exact"/>
              <w:ind w:right="6"/>
              <w:jc w:val="both"/>
            </w:pPr>
            <w:r>
              <w:rPr>
                <w:rFonts w:hint="eastAsia"/>
              </w:rPr>
              <w:t>基本合理细致、较有针对性、较容易操作得6-4分；</w:t>
            </w:r>
          </w:p>
          <w:p>
            <w:pPr>
              <w:pStyle w:val="22"/>
              <w:widowControl w:val="0"/>
              <w:tabs>
                <w:tab w:val="left" w:pos="1541"/>
              </w:tabs>
              <w:spacing w:before="0" w:beforeAutospacing="0" w:after="0" w:afterAutospacing="0" w:line="420" w:lineRule="exact"/>
              <w:ind w:right="6"/>
              <w:jc w:val="both"/>
            </w:pPr>
            <w:r>
              <w:rPr>
                <w:rFonts w:hint="eastAsia"/>
              </w:rPr>
              <w:t>方案欠缺、缺乏针对性、不易操作得3-1分。</w:t>
            </w:r>
          </w:p>
          <w:p>
            <w:pPr>
              <w:pStyle w:val="22"/>
              <w:widowControl w:val="0"/>
              <w:tabs>
                <w:tab w:val="left" w:pos="1541"/>
              </w:tabs>
              <w:spacing w:before="0" w:beforeAutospacing="0" w:after="0" w:afterAutospacing="0" w:line="420" w:lineRule="exact"/>
              <w:ind w:right="6"/>
              <w:jc w:val="both"/>
            </w:pPr>
            <w:r>
              <w:rPr>
                <w:rFonts w:hint="eastAsia"/>
                <w:kern w:val="2"/>
                <w:lang w:bidi="ar"/>
              </w:rPr>
              <w:t>无方案或未提供具体内容的不得分</w:t>
            </w:r>
            <w:r>
              <w:rPr>
                <w:rFonts w:hint="eastAsia"/>
                <w:color w:val="000000"/>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113" w:type="dxa"/>
            <w:vMerge w:val="continue"/>
            <w:tcBorders>
              <w:tl2br w:val="nil"/>
              <w:tr2bl w:val="nil"/>
            </w:tcBorders>
            <w:shd w:val="clear" w:color="auto" w:fill="auto"/>
            <w:vAlign w:val="center"/>
          </w:tcPr>
          <w:p>
            <w:pPr>
              <w:spacing w:line="420" w:lineRule="exact"/>
              <w:rPr>
                <w:rFonts w:ascii="Calibri" w:hAnsi="Calibri"/>
                <w:sz w:val="20"/>
                <w:szCs w:val="20"/>
              </w:rPr>
            </w:pPr>
          </w:p>
        </w:tc>
        <w:tc>
          <w:tcPr>
            <w:tcW w:w="1118" w:type="dxa"/>
            <w:tcBorders>
              <w:tl2br w:val="nil"/>
              <w:tr2bl w:val="nil"/>
            </w:tcBorders>
            <w:shd w:val="clear" w:color="auto" w:fill="auto"/>
            <w:vAlign w:val="center"/>
          </w:tcPr>
          <w:p>
            <w:pPr>
              <w:spacing w:line="420" w:lineRule="exact"/>
              <w:jc w:val="center"/>
              <w:rPr>
                <w:rFonts w:ascii="宋体" w:hAnsi="宋体" w:cs="宋体"/>
                <w:kern w:val="0"/>
                <w:sz w:val="24"/>
              </w:rPr>
            </w:pPr>
            <w:r>
              <w:rPr>
                <w:rFonts w:hint="eastAsia" w:ascii="宋体" w:hAnsi="宋体" w:cs="宋体"/>
                <w:kern w:val="0"/>
                <w:sz w:val="24"/>
                <w:lang w:bidi="ar"/>
              </w:rPr>
              <w:t>质保期</w:t>
            </w:r>
          </w:p>
          <w:p>
            <w:pPr>
              <w:spacing w:line="420" w:lineRule="exact"/>
              <w:jc w:val="center"/>
              <w:rPr>
                <w:rFonts w:ascii="宋体" w:hAnsi="宋体" w:cs="宋体"/>
                <w:kern w:val="0"/>
                <w:sz w:val="24"/>
                <w:lang w:bidi="ar"/>
              </w:rPr>
            </w:pPr>
            <w:r>
              <w:rPr>
                <w:rFonts w:hint="eastAsia" w:ascii="宋体" w:hAnsi="宋体" w:cs="宋体"/>
                <w:kern w:val="0"/>
                <w:sz w:val="24"/>
                <w:lang w:bidi="ar"/>
              </w:rPr>
              <w:t>（4分）</w:t>
            </w:r>
          </w:p>
        </w:tc>
        <w:tc>
          <w:tcPr>
            <w:tcW w:w="6696" w:type="dxa"/>
            <w:tcBorders>
              <w:tl2br w:val="nil"/>
              <w:tr2bl w:val="nil"/>
            </w:tcBorders>
            <w:shd w:val="clear" w:color="auto" w:fill="auto"/>
            <w:vAlign w:val="center"/>
          </w:tcPr>
          <w:p>
            <w:pPr>
              <w:pStyle w:val="22"/>
              <w:widowControl w:val="0"/>
              <w:spacing w:before="0" w:beforeAutospacing="0" w:after="0" w:afterAutospacing="0" w:line="420" w:lineRule="exact"/>
              <w:ind w:right="6"/>
              <w:jc w:val="both"/>
              <w:rPr>
                <w:kern w:val="2"/>
                <w:szCs w:val="20"/>
                <w:lang w:bidi="ar"/>
              </w:rPr>
            </w:pPr>
            <w:r>
              <w:rPr>
                <w:rFonts w:hint="eastAsia"/>
                <w:kern w:val="2"/>
                <w:szCs w:val="20"/>
                <w:lang w:bidi="ar"/>
              </w:rPr>
              <w:t>在磋商文件要求免费质保期的基础上，每</w:t>
            </w:r>
            <w:r>
              <w:rPr>
                <w:rFonts w:hint="eastAsia"/>
                <w:szCs w:val="20"/>
                <w:lang w:bidi="ar"/>
              </w:rPr>
              <w:t>承诺每</w:t>
            </w:r>
            <w:r>
              <w:rPr>
                <w:rFonts w:hint="eastAsia"/>
                <w:kern w:val="2"/>
                <w:szCs w:val="20"/>
                <w:lang w:bidi="ar"/>
              </w:rPr>
              <w:t>增加一年免费质保的得</w:t>
            </w:r>
            <w:r>
              <w:rPr>
                <w:rFonts w:hint="eastAsia"/>
                <w:kern w:val="2"/>
                <w:szCs w:val="20"/>
                <w:lang w:val="en-US" w:eastAsia="zh-CN" w:bidi="ar"/>
              </w:rPr>
              <w:t>2</w:t>
            </w:r>
            <w:r>
              <w:rPr>
                <w:rFonts w:hint="eastAsia"/>
                <w:kern w:val="2"/>
                <w:szCs w:val="20"/>
                <w:lang w:bidi="ar"/>
              </w:rPr>
              <w:t>分，最高得4分。</w:t>
            </w:r>
          </w:p>
        </w:tc>
      </w:tr>
    </w:tbl>
    <w:p>
      <w:pPr>
        <w:pStyle w:val="14"/>
        <w:ind w:left="0" w:firstLine="0"/>
        <w:rPr>
          <w:rFonts w:ascii="宋体" w:hAnsi="宋体" w:eastAsia="宋体" w:cs="宋体"/>
          <w:b/>
          <w:sz w:val="36"/>
          <w:szCs w:val="36"/>
        </w:rPr>
        <w:sectPr>
          <w:pgSz w:w="11906" w:h="16838"/>
          <w:pgMar w:top="1440" w:right="1800" w:bottom="1440" w:left="1800" w:header="851" w:footer="992" w:gutter="0"/>
          <w:cols w:space="720" w:num="1"/>
          <w:docGrid w:type="lines" w:linePitch="312" w:charSpace="0"/>
        </w:sectPr>
      </w:pPr>
    </w:p>
    <w:p>
      <w:pPr>
        <w:spacing w:after="156" w:afterLines="50" w:line="360" w:lineRule="auto"/>
        <w:rPr>
          <w:rFonts w:asciiTheme="minorEastAsia" w:hAnsiTheme="minorEastAsia" w:eastAsiaTheme="minorEastAsia" w:cstheme="minorEastAsia"/>
          <w:b/>
          <w:bCs/>
          <w:sz w:val="36"/>
          <w:szCs w:val="36"/>
        </w:rPr>
      </w:pPr>
      <w:r>
        <w:rPr>
          <w:rFonts w:hint="eastAsia" w:ascii="宋体" w:hAnsi="宋体" w:cs="宋体"/>
          <w:b/>
          <w:sz w:val="36"/>
          <w:szCs w:val="36"/>
        </w:rPr>
        <w:t xml:space="preserve">           2.《项目要求》（采购需求）</w:t>
      </w:r>
    </w:p>
    <w:p>
      <w:pPr>
        <w:spacing w:line="400" w:lineRule="exact"/>
        <w:ind w:firstLine="482" w:firstLineChars="200"/>
        <w:rPr>
          <w:rFonts w:ascii="宋体" w:hAnsi="宋体" w:cs="宋体"/>
          <w:b/>
          <w:sz w:val="24"/>
        </w:rPr>
      </w:pPr>
      <w:r>
        <w:rPr>
          <w:rFonts w:hint="eastAsia" w:ascii="宋体" w:hAnsi="宋体" w:cs="宋体"/>
          <w:b/>
          <w:sz w:val="24"/>
        </w:rPr>
        <w:t>一、项目概况</w:t>
      </w:r>
    </w:p>
    <w:p>
      <w:pPr>
        <w:spacing w:line="400" w:lineRule="exact"/>
        <w:ind w:firstLine="480" w:firstLineChars="200"/>
        <w:rPr>
          <w:rFonts w:ascii="宋体" w:hAnsi="宋体" w:cs="宋体"/>
          <w:sz w:val="24"/>
        </w:rPr>
      </w:pPr>
      <w:r>
        <w:rPr>
          <w:rFonts w:hint="eastAsia" w:ascii="宋体" w:hAnsi="宋体" w:cs="宋体"/>
          <w:sz w:val="24"/>
        </w:rPr>
        <w:t>1.采购标的：</w:t>
      </w:r>
      <w:r>
        <w:rPr>
          <w:rFonts w:hint="eastAsia" w:ascii="宋体" w:hAnsi="宋体" w:cs="宋体"/>
          <w:sz w:val="24"/>
          <w:lang w:eastAsia="zh-CN"/>
        </w:rPr>
        <w:t>专业生物显微镜，</w:t>
      </w:r>
      <w:r>
        <w:rPr>
          <w:rFonts w:hint="eastAsia" w:ascii="宋体" w:hAnsi="宋体" w:eastAsia="宋体" w:cs="宋体"/>
          <w:sz w:val="24"/>
          <w:lang w:eastAsia="zh-CN"/>
        </w:rPr>
        <w:t>数量：</w:t>
      </w:r>
      <w:r>
        <w:rPr>
          <w:rFonts w:hint="eastAsia" w:ascii="宋体" w:hAnsi="宋体" w:cs="宋体"/>
          <w:sz w:val="24"/>
          <w:lang w:val="en-US" w:eastAsia="zh-CN"/>
        </w:rPr>
        <w:t>20台</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2.供货期限：合同签订后</w:t>
      </w:r>
      <w:r>
        <w:rPr>
          <w:rFonts w:hint="eastAsia" w:ascii="宋体" w:hAnsi="宋体" w:cs="宋体"/>
          <w:sz w:val="24"/>
          <w:lang w:val="en-US" w:eastAsia="zh-CN"/>
        </w:rPr>
        <w:t>30</w:t>
      </w:r>
      <w:r>
        <w:rPr>
          <w:rFonts w:hint="eastAsia" w:ascii="宋体" w:hAnsi="宋体" w:cs="宋体"/>
          <w:sz w:val="24"/>
        </w:rPr>
        <w:t>日历天内；</w:t>
      </w:r>
    </w:p>
    <w:p>
      <w:pPr>
        <w:spacing w:line="400" w:lineRule="exact"/>
        <w:ind w:firstLine="480" w:firstLineChars="200"/>
        <w:rPr>
          <w:rFonts w:ascii="宋体" w:hAnsi="宋体" w:cs="宋体"/>
          <w:sz w:val="24"/>
        </w:rPr>
      </w:pPr>
      <w:r>
        <w:rPr>
          <w:rFonts w:hint="eastAsia" w:ascii="宋体" w:hAnsi="宋体" w:cs="宋体"/>
          <w:sz w:val="24"/>
        </w:rPr>
        <w:t>3.供货地点：采购人指定地点。</w:t>
      </w:r>
    </w:p>
    <w:p>
      <w:pPr>
        <w:spacing w:line="400" w:lineRule="exact"/>
        <w:ind w:firstLine="482" w:firstLineChars="200"/>
        <w:rPr>
          <w:rFonts w:ascii="宋体" w:hAnsi="宋体" w:cs="宋体"/>
          <w:b/>
          <w:sz w:val="24"/>
        </w:rPr>
      </w:pPr>
      <w:r>
        <w:rPr>
          <w:rFonts w:hint="eastAsia" w:ascii="宋体" w:hAnsi="宋体" w:cs="宋体"/>
          <w:b/>
          <w:sz w:val="24"/>
        </w:rPr>
        <w:t>二、采购项目预算金额</w:t>
      </w:r>
    </w:p>
    <w:p>
      <w:pPr>
        <w:spacing w:line="400" w:lineRule="exact"/>
        <w:ind w:firstLine="482" w:firstLineChars="200"/>
        <w:rPr>
          <w:rFonts w:ascii="宋体" w:hAnsi="宋体" w:cs="宋体"/>
          <w:bCs/>
          <w:sz w:val="24"/>
          <w:highlight w:val="none"/>
        </w:rPr>
      </w:pPr>
      <w:r>
        <w:rPr>
          <w:rFonts w:hint="eastAsia" w:ascii="宋体" w:hAnsi="宋体" w:cs="宋体"/>
          <w:b/>
          <w:sz w:val="24"/>
        </w:rPr>
        <w:t>本项目不接受超过</w:t>
      </w:r>
      <w:r>
        <w:rPr>
          <w:rFonts w:hint="eastAsia" w:ascii="宋体" w:hAnsi="宋体" w:cs="宋体"/>
          <w:b/>
          <w:sz w:val="24"/>
          <w:highlight w:val="none"/>
          <w:u w:val="single"/>
          <w:lang w:val="en-US" w:eastAsia="zh-CN"/>
        </w:rPr>
        <w:t>6.1</w:t>
      </w:r>
      <w:r>
        <w:rPr>
          <w:rFonts w:hint="eastAsia" w:ascii="宋体" w:hAnsi="宋体" w:cs="宋体"/>
          <w:b/>
          <w:bCs/>
          <w:sz w:val="24"/>
          <w:highlight w:val="none"/>
        </w:rPr>
        <w:t>万</w:t>
      </w:r>
      <w:r>
        <w:rPr>
          <w:rFonts w:hint="eastAsia" w:ascii="宋体" w:hAnsi="宋体" w:cs="宋体"/>
          <w:b/>
          <w:sz w:val="24"/>
          <w:highlight w:val="none"/>
        </w:rPr>
        <w:t>元人民币（采购项目预算金额）的报价。</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报价包括人工费、材料费、运费、税金、安装调试费、售后服务及利润等全部费用。采购人不再支付报价以外的任何费用。</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三、技术参数</w:t>
      </w:r>
    </w:p>
    <w:tbl>
      <w:tblPr>
        <w:tblStyle w:val="2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521"/>
        <w:gridCol w:w="1290"/>
        <w:gridCol w:w="600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5" w:type="dxa"/>
            <w:noWrap w:val="0"/>
            <w:vAlign w:val="center"/>
          </w:tcPr>
          <w:p>
            <w:pPr>
              <w:widowControl/>
              <w:jc w:val="center"/>
              <w:rPr>
                <w:b w:val="0"/>
                <w:bCs w:val="0"/>
                <w:color w:val="auto"/>
                <w:kern w:val="0"/>
                <w:sz w:val="20"/>
                <w:szCs w:val="20"/>
                <w:highlight w:val="none"/>
              </w:rPr>
            </w:pPr>
            <w:r>
              <w:rPr>
                <w:b w:val="0"/>
                <w:bCs w:val="0"/>
                <w:color w:val="auto"/>
                <w:kern w:val="0"/>
                <w:sz w:val="20"/>
                <w:szCs w:val="20"/>
                <w:highlight w:val="none"/>
              </w:rPr>
              <w:t>序号</w:t>
            </w:r>
          </w:p>
        </w:tc>
        <w:tc>
          <w:tcPr>
            <w:tcW w:w="521" w:type="dxa"/>
            <w:noWrap w:val="0"/>
            <w:vAlign w:val="center"/>
          </w:tcPr>
          <w:p>
            <w:pPr>
              <w:widowControl/>
              <w:jc w:val="center"/>
              <w:rPr>
                <w:b w:val="0"/>
                <w:bCs w:val="0"/>
                <w:color w:val="auto"/>
                <w:kern w:val="0"/>
                <w:sz w:val="20"/>
                <w:szCs w:val="20"/>
                <w:highlight w:val="none"/>
              </w:rPr>
            </w:pPr>
            <w:r>
              <w:rPr>
                <w:b w:val="0"/>
                <w:bCs w:val="0"/>
                <w:color w:val="auto"/>
                <w:kern w:val="0"/>
                <w:sz w:val="20"/>
                <w:szCs w:val="20"/>
                <w:highlight w:val="none"/>
              </w:rPr>
              <w:t>项目名称</w:t>
            </w:r>
          </w:p>
        </w:tc>
        <w:tc>
          <w:tcPr>
            <w:tcW w:w="1290" w:type="dxa"/>
            <w:noWrap w:val="0"/>
            <w:vAlign w:val="center"/>
          </w:tcPr>
          <w:p>
            <w:pPr>
              <w:widowControl/>
              <w:jc w:val="center"/>
              <w:rPr>
                <w:rFonts w:hint="default" w:eastAsia="宋体"/>
                <w:b w:val="0"/>
                <w:bCs w:val="0"/>
                <w:color w:val="auto"/>
                <w:kern w:val="0"/>
                <w:sz w:val="20"/>
                <w:szCs w:val="20"/>
                <w:highlight w:val="none"/>
                <w:lang w:val="en-US" w:eastAsia="zh-CN"/>
              </w:rPr>
            </w:pPr>
            <w:r>
              <w:rPr>
                <w:rFonts w:hint="eastAsia"/>
                <w:b w:val="0"/>
                <w:bCs w:val="0"/>
                <w:color w:val="auto"/>
                <w:kern w:val="0"/>
                <w:sz w:val="20"/>
                <w:szCs w:val="20"/>
                <w:highlight w:val="none"/>
                <w:lang w:val="en-US" w:eastAsia="zh-CN"/>
              </w:rPr>
              <w:t>设备名称</w:t>
            </w:r>
          </w:p>
        </w:tc>
        <w:tc>
          <w:tcPr>
            <w:tcW w:w="6000" w:type="dxa"/>
            <w:noWrap w:val="0"/>
            <w:vAlign w:val="center"/>
          </w:tcPr>
          <w:p>
            <w:pPr>
              <w:widowControl/>
              <w:jc w:val="center"/>
              <w:rPr>
                <w:b w:val="0"/>
                <w:bCs w:val="0"/>
                <w:color w:val="auto"/>
                <w:kern w:val="0"/>
                <w:sz w:val="20"/>
                <w:szCs w:val="20"/>
                <w:highlight w:val="none"/>
              </w:rPr>
            </w:pPr>
            <w:r>
              <w:rPr>
                <w:b w:val="0"/>
                <w:bCs w:val="0"/>
                <w:color w:val="auto"/>
                <w:kern w:val="0"/>
                <w:sz w:val="20"/>
                <w:szCs w:val="20"/>
                <w:highlight w:val="none"/>
              </w:rPr>
              <w:t>技术参数</w:t>
            </w:r>
          </w:p>
        </w:tc>
        <w:tc>
          <w:tcPr>
            <w:tcW w:w="743" w:type="dxa"/>
            <w:noWrap w:val="0"/>
            <w:vAlign w:val="center"/>
          </w:tcPr>
          <w:p>
            <w:pPr>
              <w:widowControl/>
              <w:jc w:val="center"/>
              <w:rPr>
                <w:b w:val="0"/>
                <w:bCs w:val="0"/>
                <w:color w:val="auto"/>
                <w:kern w:val="0"/>
                <w:sz w:val="20"/>
                <w:szCs w:val="20"/>
                <w:highlight w:val="none"/>
              </w:rPr>
            </w:pPr>
            <w:r>
              <w:rPr>
                <w:b w:val="0"/>
                <w:bCs w:val="0"/>
                <w:color w:val="auto"/>
                <w:kern w:val="0"/>
                <w:sz w:val="20"/>
                <w:szCs w:val="20"/>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5" w:type="dxa"/>
            <w:noWrap w:val="0"/>
            <w:vAlign w:val="center"/>
          </w:tcPr>
          <w:p>
            <w:pPr>
              <w:widowControl/>
              <w:jc w:val="center"/>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w:t>
            </w:r>
          </w:p>
        </w:tc>
        <w:tc>
          <w:tcPr>
            <w:tcW w:w="521" w:type="dxa"/>
            <w:noWrap w:val="0"/>
            <w:vAlign w:val="center"/>
          </w:tcPr>
          <w:p>
            <w:pPr>
              <w:widowControl/>
              <w:jc w:val="left"/>
              <w:rPr>
                <w:rFonts w:hint="default" w:ascii="宋体" w:hAnsi="宋体" w:eastAsia="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专业生物显微镜</w:t>
            </w:r>
          </w:p>
        </w:tc>
        <w:tc>
          <w:tcPr>
            <w:tcW w:w="1290" w:type="dxa"/>
            <w:noWrap w:val="0"/>
            <w:vAlign w:val="center"/>
          </w:tcPr>
          <w:p>
            <w:pPr>
              <w:widowControl/>
              <w:jc w:val="center"/>
              <w:rPr>
                <w:rFonts w:hint="eastAsia" w:ascii="宋体" w:hAnsi="宋体" w:eastAsia="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生物正置显微镜</w:t>
            </w:r>
          </w:p>
        </w:tc>
        <w:tc>
          <w:tcPr>
            <w:tcW w:w="6000" w:type="dxa"/>
            <w:noWrap w:val="0"/>
            <w:vAlign w:val="center"/>
          </w:tcPr>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电源：宽电压110-240 双插电源线；</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片夹：阻尼式金属片夹；</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聚光镜：1.25；</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放大倍数：40X 100X 250X 400X 1000X 2500X；</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光源：LED冷光源；</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目镜：广角，铰链式，10X/18MM，25X；</w:t>
            </w:r>
          </w:p>
          <w:p>
            <w:pPr>
              <w:widowControl/>
              <w:jc w:val="left"/>
              <w:rPr>
                <w:rFonts w:hint="default"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物镜：4X 10X 40X 100X（oil），195消色差；</w:t>
            </w:r>
          </w:p>
          <w:p>
            <w:pPr>
              <w:widowControl/>
              <w:jc w:val="left"/>
              <w:rPr>
                <w:rFonts w:hint="default"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载物台：机械，130*130MM；</w:t>
            </w:r>
          </w:p>
          <w:p>
            <w:pPr>
              <w:widowControl/>
              <w:jc w:val="left"/>
              <w:rPr>
                <w:rFonts w:hint="default"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转换器：内定位四孔；</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调焦系统：粗微同轴；</w:t>
            </w:r>
          </w:p>
          <w:p>
            <w:pPr>
              <w:widowControl/>
              <w:jc w:val="left"/>
              <w:rPr>
                <w:rFonts w:hint="eastAsia"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观察头：360旋转；</w:t>
            </w:r>
          </w:p>
          <w:p>
            <w:pPr>
              <w:widowControl/>
              <w:jc w:val="left"/>
              <w:rPr>
                <w:rFonts w:hint="default" w:ascii="宋体" w:hAnsi="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摄像头：500万像素。</w:t>
            </w:r>
          </w:p>
          <w:p>
            <w:pPr>
              <w:widowControl/>
              <w:jc w:val="left"/>
              <w:rPr>
                <w:rFonts w:hint="default" w:ascii="宋体" w:hAnsi="宋体" w:cs="Times New Roman"/>
                <w:b w:val="0"/>
                <w:bCs w:val="0"/>
                <w:color w:val="auto"/>
                <w:szCs w:val="21"/>
                <w:highlight w:val="none"/>
                <w:lang w:val="en-US" w:eastAsia="zh-CN"/>
              </w:rPr>
            </w:pPr>
          </w:p>
          <w:p>
            <w:pPr>
              <w:widowControl/>
              <w:jc w:val="left"/>
              <w:rPr>
                <w:rFonts w:hint="eastAsia" w:ascii="宋体" w:hAnsi="宋体" w:eastAsia="宋体" w:cs="Times New Roman"/>
                <w:b w:val="0"/>
                <w:bCs w:val="0"/>
                <w:color w:val="auto"/>
                <w:szCs w:val="21"/>
                <w:highlight w:val="none"/>
                <w:lang w:val="en-US" w:eastAsia="zh-CN"/>
              </w:rPr>
            </w:pPr>
          </w:p>
        </w:tc>
        <w:tc>
          <w:tcPr>
            <w:tcW w:w="743" w:type="dxa"/>
            <w:noWrap w:val="0"/>
            <w:vAlign w:val="center"/>
          </w:tcPr>
          <w:p>
            <w:pPr>
              <w:widowControl/>
              <w:jc w:val="center"/>
              <w:rPr>
                <w:rFonts w:hint="default" w:ascii="宋体" w:hAnsi="宋体" w:eastAsia="宋体" w:cs="Times New Roman"/>
                <w:b w:val="0"/>
                <w:bCs w:val="0"/>
                <w:color w:val="auto"/>
                <w:szCs w:val="21"/>
                <w:highlight w:val="none"/>
                <w:lang w:val="en-US" w:eastAsia="zh-CN"/>
              </w:rPr>
            </w:pPr>
            <w:r>
              <w:rPr>
                <w:rFonts w:hint="eastAsia" w:ascii="宋体" w:hAnsi="宋体" w:cs="Times New Roman"/>
                <w:b w:val="0"/>
                <w:bCs w:val="0"/>
                <w:color w:val="auto"/>
                <w:szCs w:val="21"/>
                <w:highlight w:val="none"/>
                <w:lang w:val="en-US" w:eastAsia="zh-CN"/>
              </w:rPr>
              <w:t>20</w:t>
            </w:r>
            <w:r>
              <w:rPr>
                <w:rFonts w:hint="eastAsia" w:ascii="宋体" w:hAnsi="宋体" w:eastAsia="宋体" w:cs="Times New Roman"/>
                <w:b w:val="0"/>
                <w:bCs w:val="0"/>
                <w:color w:val="auto"/>
                <w:szCs w:val="21"/>
                <w:highlight w:val="none"/>
                <w:lang w:val="en-US" w:eastAsia="zh-CN"/>
              </w:rPr>
              <w:t>台</w:t>
            </w:r>
          </w:p>
        </w:tc>
      </w:tr>
    </w:tbl>
    <w:p>
      <w:pPr>
        <w:pStyle w:val="33"/>
      </w:pPr>
    </w:p>
    <w:p>
      <w:pPr>
        <w:pStyle w:val="33"/>
        <w:ind w:firstLine="482" w:firstLineChars="200"/>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四、项目实施要求</w:t>
      </w:r>
    </w:p>
    <w:p>
      <w:pPr>
        <w:pStyle w:val="22"/>
        <w:spacing w:before="0" w:beforeAutospacing="0" w:after="0" w:afterAutospacing="0" w:line="500" w:lineRule="exact"/>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(一) 项目实施具体要求</w:t>
      </w:r>
    </w:p>
    <w:p>
      <w:pPr>
        <w:pStyle w:val="22"/>
        <w:spacing w:before="0" w:beforeAutospacing="0" w:after="0" w:afterAutospacing="0" w:line="500" w:lineRule="exact"/>
        <w:ind w:firstLine="6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1.时间要求：卖方（中标人）应于合同生效日后，30日内将合同标的全部交付完毕。</w:t>
      </w:r>
    </w:p>
    <w:p>
      <w:pPr>
        <w:pStyle w:val="22"/>
        <w:spacing w:before="0" w:beforeAutospacing="0" w:after="0" w:afterAutospacing="0" w:line="500" w:lineRule="exact"/>
        <w:ind w:firstLine="6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2.交货地点要求：买方（采购人）指定地点，具体地点由买方（采购人）在签订合同后书面确定。</w:t>
      </w:r>
    </w:p>
    <w:p>
      <w:pPr>
        <w:tabs>
          <w:tab w:val="left" w:pos="0"/>
        </w:tabs>
        <w:autoSpaceDE w:val="0"/>
        <w:autoSpaceDN w:val="0"/>
        <w:adjustRightInd w:val="0"/>
        <w:snapToGrid w:val="0"/>
        <w:spacing w:line="500" w:lineRule="exact"/>
        <w:ind w:firstLine="482" w:firstLineChars="200"/>
        <w:jc w:val="left"/>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五、售后服务和技术培训要求</w:t>
      </w:r>
    </w:p>
    <w:p>
      <w:pPr>
        <w:tabs>
          <w:tab w:val="left" w:pos="0"/>
        </w:tabs>
        <w:autoSpaceDE w:val="0"/>
        <w:autoSpaceDN w:val="0"/>
        <w:adjustRightInd w:val="0"/>
        <w:snapToGrid w:val="0"/>
        <w:spacing w:line="500" w:lineRule="exact"/>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(一) 售后服务和技术培训要求具体要求</w:t>
      </w:r>
    </w:p>
    <w:p>
      <w:pPr>
        <w:tabs>
          <w:tab w:val="left" w:pos="0"/>
        </w:tabs>
        <w:autoSpaceDE w:val="0"/>
        <w:autoSpaceDN w:val="0"/>
        <w:adjustRightInd w:val="0"/>
        <w:snapToGrid w:val="0"/>
        <w:spacing w:line="500" w:lineRule="exact"/>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1.售后服务要求具体要求</w:t>
      </w:r>
    </w:p>
    <w:p>
      <w:pPr>
        <w:tabs>
          <w:tab w:val="left" w:pos="0"/>
        </w:tabs>
        <w:autoSpaceDE w:val="0"/>
        <w:autoSpaceDN w:val="0"/>
        <w:adjustRightInd w:val="0"/>
        <w:snapToGrid w:val="0"/>
        <w:spacing w:line="500" w:lineRule="exact"/>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 免费质保期要求：自本项目完成验收之日起，提供2年的原厂免费质保和免费上门服务。</w:t>
      </w:r>
    </w:p>
    <w:p>
      <w:pPr>
        <w:tabs>
          <w:tab w:val="left" w:pos="0"/>
        </w:tabs>
        <w:autoSpaceDE w:val="0"/>
        <w:autoSpaceDN w:val="0"/>
        <w:adjustRightInd w:val="0"/>
        <w:snapToGrid w:val="0"/>
        <w:spacing w:line="500" w:lineRule="exact"/>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 免费质保期内的服务要求：</w:t>
      </w:r>
    </w:p>
    <w:p>
      <w:pPr>
        <w:tabs>
          <w:tab w:val="left" w:pos="0"/>
        </w:tabs>
        <w:autoSpaceDE w:val="0"/>
        <w:autoSpaceDN w:val="0"/>
        <w:adjustRightInd w:val="0"/>
        <w:snapToGrid w:val="0"/>
        <w:spacing w:line="500" w:lineRule="exact"/>
        <w:ind w:firstLine="424" w:firstLineChars="177"/>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1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①</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 xml:space="preserve"> 由厂家提供服务。</w:t>
      </w:r>
    </w:p>
    <w:p>
      <w:pPr>
        <w:tabs>
          <w:tab w:val="left" w:pos="0"/>
        </w:tabs>
        <w:autoSpaceDE w:val="0"/>
        <w:autoSpaceDN w:val="0"/>
        <w:adjustRightInd w:val="0"/>
        <w:snapToGrid w:val="0"/>
        <w:spacing w:line="500" w:lineRule="exact"/>
        <w:ind w:firstLine="424" w:firstLineChars="177"/>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 2 \* GB3 </w:instrText>
      </w:r>
      <w:r>
        <w:rPr>
          <w:rFonts w:hint="eastAsia" w:asciiTheme="minorEastAsia" w:hAnsiTheme="minorEastAsia" w:eastAsiaTheme="minorEastAsia" w:cstheme="minorEastAsia"/>
          <w:color w:val="auto"/>
          <w:kern w:val="2"/>
          <w:sz w:val="24"/>
          <w:szCs w:val="24"/>
          <w:lang w:val="en-US" w:eastAsia="zh-CN" w:bidi="ar-SA"/>
        </w:rPr>
        <w:fldChar w:fldCharType="separate"/>
      </w:r>
      <w:r>
        <w:rPr>
          <w:rFonts w:hint="eastAsia" w:asciiTheme="minorEastAsia" w:hAnsiTheme="minorEastAsia" w:eastAsiaTheme="minorEastAsia" w:cstheme="minorEastAsia"/>
          <w:color w:val="auto"/>
          <w:kern w:val="2"/>
          <w:sz w:val="24"/>
          <w:szCs w:val="24"/>
          <w:lang w:val="en-US" w:eastAsia="zh-CN" w:bidi="ar-SA"/>
        </w:rPr>
        <w:t>②</w: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 xml:space="preserve"> 提供免费维修或更换服务。接到报修后，48小时内解决问题；超过48小时不能解决问题，须在接到报修后7天内更换同样的品牌、规格或更高的产品。</w:t>
      </w:r>
    </w:p>
    <w:p>
      <w:pPr>
        <w:tabs>
          <w:tab w:val="left" w:pos="0"/>
        </w:tabs>
        <w:autoSpaceDE w:val="0"/>
        <w:autoSpaceDN w:val="0"/>
        <w:adjustRightInd w:val="0"/>
        <w:snapToGrid w:val="0"/>
        <w:spacing w:line="500" w:lineRule="exact"/>
        <w:ind w:firstLine="544" w:firstLineChars="227"/>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③ 提供软件免费升级服务。</w:t>
      </w:r>
    </w:p>
    <w:p>
      <w:pPr>
        <w:tabs>
          <w:tab w:val="left" w:pos="0"/>
        </w:tabs>
        <w:autoSpaceDE w:val="0"/>
        <w:autoSpaceDN w:val="0"/>
        <w:adjustRightInd w:val="0"/>
        <w:snapToGrid w:val="0"/>
        <w:spacing w:line="500" w:lineRule="exact"/>
        <w:ind w:firstLine="566" w:firstLineChars="236"/>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2.技术培训具体要求 </w:t>
      </w:r>
    </w:p>
    <w:p>
      <w:pPr>
        <w:tabs>
          <w:tab w:val="left" w:pos="0"/>
        </w:tabs>
        <w:autoSpaceDE w:val="0"/>
        <w:autoSpaceDN w:val="0"/>
        <w:adjustRightInd w:val="0"/>
        <w:snapToGrid w:val="0"/>
        <w:spacing w:line="500" w:lineRule="exact"/>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 培训对象要求: 设备使用人员。</w:t>
      </w:r>
    </w:p>
    <w:p>
      <w:pPr>
        <w:tabs>
          <w:tab w:val="left" w:pos="0"/>
        </w:tabs>
        <w:autoSpaceDE w:val="0"/>
        <w:autoSpaceDN w:val="0"/>
        <w:adjustRightInd w:val="0"/>
        <w:snapToGrid w:val="0"/>
        <w:spacing w:line="500" w:lineRule="exact"/>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 培训时间要求：不低于10个小时。</w:t>
      </w:r>
    </w:p>
    <w:p>
      <w:pPr>
        <w:tabs>
          <w:tab w:val="left" w:pos="0"/>
        </w:tabs>
        <w:autoSpaceDE w:val="0"/>
        <w:autoSpaceDN w:val="0"/>
        <w:adjustRightInd w:val="0"/>
        <w:snapToGrid w:val="0"/>
        <w:spacing w:line="500" w:lineRule="exact"/>
        <w:ind w:firstLine="360" w:firstLineChars="15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 xml:space="preserve"> (3) 培训内容要求：设备的架构、原理；设备的操作；设备的日常维护。</w:t>
      </w:r>
    </w:p>
    <w:p>
      <w:pPr>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3.中标人签订合同前需向采购人提供包括生产厂家或总代理商针对本项目的授权书和售后服务承诺函。</w:t>
      </w:r>
    </w:p>
    <w:p>
      <w:pPr>
        <w:pStyle w:val="14"/>
        <w:spacing w:line="400" w:lineRule="exact"/>
        <w:ind w:left="0" w:right="0" w:firstLine="482" w:firstLineChars="200"/>
        <w:rPr>
          <w:rFonts w:ascii="宋体" w:hAnsi="宋体" w:eastAsia="宋体" w:cs="宋体"/>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、其他要求：</w:t>
      </w:r>
      <w:r>
        <w:rPr>
          <w:rFonts w:hint="eastAsia" w:ascii="宋体" w:hAnsi="宋体" w:eastAsia="宋体" w:cs="宋体"/>
          <w:sz w:val="24"/>
          <w:szCs w:val="24"/>
        </w:rPr>
        <w:t>见磋商文件《拟签订的合同文本》。</w:t>
      </w:r>
    </w:p>
    <w:p>
      <w:pPr>
        <w:widowControl/>
        <w:spacing w:line="400" w:lineRule="exact"/>
        <w:jc w:val="left"/>
        <w:rPr>
          <w:rFonts w:ascii="宋体" w:hAnsi="宋体" w:cs="宋体"/>
          <w:b/>
          <w:bCs/>
          <w:sz w:val="24"/>
        </w:rPr>
      </w:pPr>
      <w:r>
        <w:rPr>
          <w:rFonts w:hint="eastAsia" w:ascii="宋体" w:hAnsi="宋体" w:cs="宋体"/>
          <w:b/>
          <w:bCs/>
          <w:sz w:val="24"/>
        </w:rPr>
        <w:t xml:space="preserve">    </w:t>
      </w:r>
    </w:p>
    <w:p>
      <w:pPr>
        <w:pStyle w:val="14"/>
        <w:rPr>
          <w:rFonts w:ascii="宋体" w:hAnsi="宋体" w:cs="宋体"/>
          <w:b/>
          <w:bCs/>
          <w:sz w:val="24"/>
        </w:rPr>
      </w:pPr>
    </w:p>
    <w:p>
      <w:pPr>
        <w:pStyle w:val="21"/>
      </w:pPr>
    </w:p>
    <w:p>
      <w:pPr>
        <w:pStyle w:val="6"/>
        <w:ind w:left="1680"/>
      </w:pPr>
    </w:p>
    <w:p>
      <w:pPr>
        <w:pStyle w:val="21"/>
      </w:pPr>
    </w:p>
    <w:p/>
    <w:p>
      <w:pPr>
        <w:pStyle w:val="21"/>
        <w:sectPr>
          <w:pgSz w:w="11906" w:h="16838"/>
          <w:pgMar w:top="1440" w:right="1800" w:bottom="1440" w:left="1800" w:header="851" w:footer="992" w:gutter="0"/>
          <w:cols w:space="720" w:num="1"/>
          <w:docGrid w:type="lines" w:linePitch="312" w:charSpace="0"/>
        </w:sectPr>
      </w:pPr>
    </w:p>
    <w:p>
      <w:pPr>
        <w:spacing w:after="156" w:afterLines="50" w:line="360" w:lineRule="auto"/>
        <w:jc w:val="center"/>
        <w:rPr>
          <w:rFonts w:ascii="仿宋_GB2312" w:eastAsia="仿宋_GB2312"/>
          <w:b/>
          <w:bCs/>
          <w:sz w:val="36"/>
          <w:szCs w:val="36"/>
        </w:rPr>
      </w:pPr>
      <w:r>
        <w:rPr>
          <w:rFonts w:hint="eastAsia" w:ascii="宋体" w:hAnsi="宋体" w:cs="宋体"/>
          <w:b/>
          <w:bCs/>
          <w:sz w:val="36"/>
          <w:szCs w:val="36"/>
        </w:rPr>
        <w:t>3.磋商报价表</w:t>
      </w:r>
    </w:p>
    <w:p>
      <w:pPr>
        <w:spacing w:line="360" w:lineRule="auto"/>
        <w:rPr>
          <w:rFonts w:ascii="宋体" w:hAnsi="宋体" w:cs="宋体"/>
          <w:kern w:val="0"/>
          <w:sz w:val="24"/>
        </w:rPr>
      </w:pPr>
      <w:r>
        <w:rPr>
          <w:rFonts w:hint="eastAsia" w:ascii="宋体" w:hAnsi="宋体" w:cs="宋体"/>
          <w:b/>
          <w:bCs/>
          <w:sz w:val="24"/>
        </w:rPr>
        <w:t>项目名称：</w:t>
      </w:r>
      <w:r>
        <w:rPr>
          <w:rFonts w:hint="eastAsia" w:ascii="宋体" w:hAnsi="宋体" w:cs="宋体"/>
          <w:sz w:val="24"/>
          <w:lang w:eastAsia="zh-CN"/>
        </w:rPr>
        <w:t>专业生物显微镜</w:t>
      </w:r>
      <w:r>
        <w:rPr>
          <w:rFonts w:hint="eastAsia" w:ascii="宋体" w:hAnsi="宋体" w:cs="宋体"/>
          <w:sz w:val="24"/>
        </w:rPr>
        <w:t xml:space="preserve"> </w:t>
      </w:r>
    </w:p>
    <w:p>
      <w:pPr>
        <w:spacing w:line="360" w:lineRule="auto"/>
        <w:rPr>
          <w:rFonts w:hint="eastAsia" w:eastAsia="宋体" w:asciiTheme="minorEastAsia" w:hAnsiTheme="minorEastAsia" w:cstheme="minorEastAsia"/>
          <w:bCs/>
          <w:sz w:val="24"/>
          <w:lang w:eastAsia="zh-CN"/>
        </w:rPr>
      </w:pPr>
      <w:r>
        <w:rPr>
          <w:rFonts w:hint="eastAsia" w:ascii="宋体" w:hAnsi="宋体" w:cs="宋体"/>
          <w:b/>
          <w:bCs/>
          <w:sz w:val="24"/>
        </w:rPr>
        <w:t>项目编号：</w:t>
      </w:r>
      <w:r>
        <w:rPr>
          <w:rFonts w:hint="eastAsia" w:asciiTheme="minorEastAsia" w:hAnsiTheme="minorEastAsia" w:eastAsiaTheme="minorEastAsia" w:cstheme="minorEastAsia"/>
          <w:bCs/>
          <w:sz w:val="24"/>
          <w:lang w:eastAsia="zh-CN"/>
        </w:rPr>
        <w:t>徐生采（2023）xzsw1105</w:t>
      </w:r>
    </w:p>
    <w:p>
      <w:pPr>
        <w:spacing w:line="360" w:lineRule="auto"/>
        <w:rPr>
          <w:rFonts w:ascii="宋体" w:hAnsi="宋体" w:cs="宋体"/>
          <w:kern w:val="0"/>
          <w:sz w:val="24"/>
          <w:szCs w:val="20"/>
          <w:lang w:bidi="ar"/>
        </w:rPr>
      </w:pPr>
      <w:r>
        <w:rPr>
          <w:rFonts w:hint="eastAsia" w:ascii="宋体" w:hAnsi="宋体" w:cs="宋体"/>
          <w:kern w:val="0"/>
          <w:sz w:val="24"/>
          <w:szCs w:val="20"/>
          <w:lang w:bidi="ar"/>
        </w:rPr>
        <w:t>本次为首次报价</w:t>
      </w:r>
    </w:p>
    <w:p>
      <w:pPr>
        <w:pStyle w:val="12"/>
        <w:spacing w:line="360" w:lineRule="auto"/>
        <w:jc w:val="right"/>
      </w:pPr>
      <w:r>
        <w:rPr>
          <w:rFonts w:hint="eastAsia" w:ascii="宋体" w:hAnsi="宋体" w:cs="宋体"/>
          <w:sz w:val="24"/>
        </w:rPr>
        <w:t>货币单位：人民币元</w:t>
      </w:r>
    </w:p>
    <w:tbl>
      <w:tblPr>
        <w:tblStyle w:val="26"/>
        <w:tblW w:w="855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950"/>
        <w:gridCol w:w="44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171"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项目名称</w:t>
            </w:r>
          </w:p>
        </w:tc>
        <w:tc>
          <w:tcPr>
            <w:tcW w:w="1950"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项目内容</w:t>
            </w:r>
          </w:p>
        </w:tc>
        <w:tc>
          <w:tcPr>
            <w:tcW w:w="4432"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总价（小写）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2171"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sz w:val="24"/>
                <w:lang w:eastAsia="zh-CN"/>
              </w:rPr>
              <w:t>专业生物显微镜</w:t>
            </w:r>
            <w:r>
              <w:rPr>
                <w:rFonts w:hint="eastAsia" w:ascii="宋体" w:hAnsi="宋体" w:cs="宋体"/>
                <w:sz w:val="24"/>
              </w:rPr>
              <w:t xml:space="preserve"> </w:t>
            </w:r>
          </w:p>
        </w:tc>
        <w:tc>
          <w:tcPr>
            <w:tcW w:w="1950"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详见响应文件</w:t>
            </w:r>
          </w:p>
        </w:tc>
        <w:tc>
          <w:tcPr>
            <w:tcW w:w="4432" w:type="dxa"/>
            <w:tcBorders>
              <w:tl2br w:val="nil"/>
              <w:tr2bl w:val="nil"/>
            </w:tcBorders>
            <w:shd w:val="clear" w:color="auto" w:fill="auto"/>
            <w:vAlign w:val="center"/>
          </w:tcPr>
          <w:p>
            <w:pPr>
              <w:jc w:val="center"/>
              <w:rPr>
                <w:rFonts w:ascii="宋体" w:cs="宋体"/>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171" w:type="dxa"/>
            <w:tcBorders>
              <w:tl2br w:val="nil"/>
              <w:tr2bl w:val="nil"/>
            </w:tcBorders>
            <w:shd w:val="clear" w:color="auto" w:fill="auto"/>
            <w:vAlign w:val="center"/>
          </w:tcPr>
          <w:p>
            <w:pPr>
              <w:jc w:val="center"/>
              <w:rPr>
                <w:rFonts w:ascii="宋体" w:cs="宋体"/>
                <w:sz w:val="24"/>
                <w:szCs w:val="20"/>
              </w:rPr>
            </w:pPr>
            <w:r>
              <w:rPr>
                <w:rFonts w:hint="eastAsia" w:ascii="宋体" w:hAnsi="宋体" w:cs="宋体"/>
                <w:kern w:val="0"/>
                <w:sz w:val="24"/>
                <w:szCs w:val="20"/>
                <w:lang w:bidi="ar"/>
              </w:rPr>
              <w:t>总价（大写）：</w:t>
            </w:r>
          </w:p>
        </w:tc>
        <w:tc>
          <w:tcPr>
            <w:tcW w:w="6382" w:type="dxa"/>
            <w:gridSpan w:val="2"/>
            <w:tcBorders>
              <w:tl2br w:val="nil"/>
              <w:tr2bl w:val="nil"/>
            </w:tcBorders>
            <w:shd w:val="clear" w:color="auto" w:fill="auto"/>
            <w:vAlign w:val="center"/>
          </w:tcPr>
          <w:p>
            <w:pPr>
              <w:tabs>
                <w:tab w:val="left" w:pos="903"/>
              </w:tabs>
              <w:jc w:val="left"/>
              <w:rPr>
                <w:rFonts w:ascii="宋体" w:cs="宋体"/>
                <w:sz w:val="24"/>
                <w:szCs w:val="20"/>
              </w:rPr>
            </w:pPr>
            <w:r>
              <w:rPr>
                <w:rFonts w:hint="eastAsia" w:ascii="宋体" w:cs="宋体"/>
                <w:kern w:val="0"/>
                <w:sz w:val="24"/>
                <w:szCs w:val="20"/>
                <w:lang w:bidi="ar"/>
              </w:rPr>
              <w:tab/>
            </w:r>
          </w:p>
        </w:tc>
      </w:tr>
    </w:tbl>
    <w:p>
      <w:pPr>
        <w:pStyle w:val="12"/>
        <w:ind w:left="0" w:leftChars="0"/>
        <w:rPr>
          <w:b/>
          <w:bCs/>
        </w:rPr>
      </w:pPr>
    </w:p>
    <w:p>
      <w:pPr>
        <w:pStyle w:val="12"/>
        <w:ind w:left="0" w:leftChars="0"/>
        <w:rPr>
          <w:b/>
          <w:bCs/>
        </w:rPr>
      </w:pPr>
    </w:p>
    <w:p>
      <w:pPr>
        <w:spacing w:line="360" w:lineRule="auto"/>
        <w:rPr>
          <w:rFonts w:ascii="宋体" w:cs="宋体"/>
          <w:sz w:val="24"/>
          <w:szCs w:val="20"/>
        </w:rPr>
      </w:pPr>
      <w:r>
        <w:rPr>
          <w:rFonts w:hint="eastAsia" w:ascii="宋体" w:hAnsi="宋体" w:cs="宋体"/>
          <w:kern w:val="0"/>
          <w:sz w:val="24"/>
          <w:szCs w:val="20"/>
          <w:lang w:bidi="ar"/>
        </w:rPr>
        <w:t>供应商报价说明：</w:t>
      </w:r>
    </w:p>
    <w:p>
      <w:pPr>
        <w:spacing w:line="360" w:lineRule="auto"/>
        <w:ind w:right="-1052" w:rightChars="-501" w:firstLine="480" w:firstLineChars="200"/>
        <w:rPr>
          <w:rFonts w:ascii="宋体" w:cs="宋体"/>
          <w:sz w:val="24"/>
          <w:szCs w:val="20"/>
        </w:rPr>
      </w:pPr>
      <w:r>
        <w:rPr>
          <w:rFonts w:hint="eastAsia" w:ascii="宋体" w:hAnsi="宋体" w:cs="宋体"/>
          <w:kern w:val="0"/>
          <w:sz w:val="24"/>
          <w:szCs w:val="20"/>
          <w:lang w:bidi="ar"/>
        </w:rPr>
        <w:t>1.</w:t>
      </w:r>
      <w:r>
        <w:rPr>
          <w:rFonts w:hint="eastAsia" w:ascii="宋体" w:hAnsi="宋体" w:cs="宋体"/>
          <w:bCs/>
          <w:kern w:val="0"/>
          <w:sz w:val="24"/>
          <w:szCs w:val="20"/>
          <w:lang w:bidi="ar"/>
        </w:rPr>
        <w:t>报价包括完成</w:t>
      </w:r>
      <w:r>
        <w:rPr>
          <w:rFonts w:hint="eastAsia" w:ascii="宋体" w:hAnsi="宋体" w:cs="宋体"/>
          <w:kern w:val="0"/>
          <w:sz w:val="24"/>
          <w:szCs w:val="20"/>
          <w:lang w:bidi="ar"/>
        </w:rPr>
        <w:t>项目的所有费用</w:t>
      </w:r>
      <w:r>
        <w:rPr>
          <w:rFonts w:hint="eastAsia" w:ascii="宋体" w:hAnsi="宋体" w:cs="宋体"/>
          <w:bCs/>
          <w:kern w:val="0"/>
          <w:sz w:val="24"/>
          <w:szCs w:val="20"/>
          <w:lang w:bidi="ar"/>
        </w:rPr>
        <w:t>。采购人不再支付报价以外的任何费用；</w:t>
      </w:r>
    </w:p>
    <w:p>
      <w:pPr>
        <w:spacing w:line="360" w:lineRule="auto"/>
        <w:ind w:firstLine="480" w:firstLineChars="200"/>
        <w:rPr>
          <w:rFonts w:ascii="宋体" w:cs="宋体"/>
          <w:sz w:val="24"/>
          <w:szCs w:val="20"/>
        </w:rPr>
      </w:pPr>
      <w:r>
        <w:rPr>
          <w:rFonts w:hint="eastAsia" w:ascii="宋体" w:hAnsi="宋体" w:cs="宋体"/>
          <w:kern w:val="0"/>
          <w:sz w:val="24"/>
          <w:szCs w:val="20"/>
          <w:lang w:bidi="ar"/>
        </w:rPr>
        <w:t>2.报价以总价为准，大小写不一致以大写为准；</w:t>
      </w:r>
    </w:p>
    <w:p>
      <w:pPr>
        <w:spacing w:line="360" w:lineRule="auto"/>
        <w:rPr>
          <w:rFonts w:ascii="宋体" w:hAnsi="宋体" w:cs="宋体"/>
          <w:kern w:val="0"/>
          <w:sz w:val="24"/>
          <w:szCs w:val="20"/>
          <w:lang w:bidi="ar"/>
        </w:rPr>
      </w:pPr>
      <w:r>
        <w:rPr>
          <w:rFonts w:hint="eastAsia" w:ascii="宋体" w:hAnsi="宋体" w:cs="宋体"/>
          <w:kern w:val="0"/>
          <w:sz w:val="24"/>
          <w:szCs w:val="20"/>
          <w:lang w:bidi="ar"/>
        </w:rPr>
        <w:t xml:space="preserve">  </w:t>
      </w:r>
    </w:p>
    <w:p>
      <w:pPr>
        <w:pStyle w:val="12"/>
      </w:pPr>
    </w:p>
    <w:p>
      <w:pPr>
        <w:ind w:firstLine="480" w:firstLineChars="200"/>
        <w:rPr>
          <w:rFonts w:ascii="宋体" w:cs="宋体"/>
          <w:sz w:val="24"/>
          <w:szCs w:val="20"/>
        </w:rPr>
      </w:pPr>
    </w:p>
    <w:p>
      <w:pPr>
        <w:pStyle w:val="12"/>
        <w:ind w:left="0" w:leftChars="0"/>
        <w:rPr>
          <w:b/>
          <w:bCs/>
        </w:rPr>
      </w:pPr>
    </w:p>
    <w:p>
      <w:pPr>
        <w:adjustRightInd w:val="0"/>
        <w:snapToGrid w:val="0"/>
        <w:spacing w:line="360" w:lineRule="auto"/>
        <w:ind w:right="29" w:rightChars="14" w:firstLine="3960" w:firstLineChars="1650"/>
        <w:rPr>
          <w:rFonts w:ascii="宋体" w:hAnsi="宋体" w:cs="宋体"/>
          <w:sz w:val="24"/>
        </w:rPr>
      </w:pPr>
    </w:p>
    <w:p>
      <w:pPr>
        <w:adjustRightInd w:val="0"/>
        <w:snapToGrid w:val="0"/>
        <w:spacing w:line="360" w:lineRule="auto"/>
        <w:ind w:right="29" w:rightChars="14" w:firstLine="3960" w:firstLineChars="1650"/>
        <w:rPr>
          <w:rFonts w:ascii="宋体" w:hAnsi="宋体" w:cs="宋体"/>
          <w:sz w:val="24"/>
        </w:rPr>
      </w:pPr>
      <w:r>
        <w:rPr>
          <w:rFonts w:hint="eastAsia" w:ascii="宋体" w:hAnsi="宋体" w:cs="宋体"/>
          <w:sz w:val="24"/>
        </w:rPr>
        <w:t xml:space="preserve"> </w:t>
      </w:r>
    </w:p>
    <w:p>
      <w:pPr>
        <w:adjustRightInd w:val="0"/>
        <w:snapToGrid w:val="0"/>
        <w:spacing w:line="360" w:lineRule="auto"/>
        <w:ind w:right="29" w:rightChars="14"/>
        <w:jc w:val="center"/>
        <w:rPr>
          <w:rFonts w:ascii="宋体" w:hAnsi="宋体" w:cs="宋体"/>
          <w:sz w:val="24"/>
        </w:rPr>
      </w:pPr>
      <w:r>
        <w:rPr>
          <w:rFonts w:hint="eastAsia" w:ascii="宋体" w:hAnsi="宋体" w:cs="宋体"/>
          <w:sz w:val="24"/>
        </w:rPr>
        <w:t xml:space="preserve">   供应商（公章）：</w:t>
      </w:r>
    </w:p>
    <w:p>
      <w:pPr>
        <w:adjustRightInd w:val="0"/>
        <w:snapToGrid w:val="0"/>
        <w:spacing w:line="360" w:lineRule="auto"/>
        <w:ind w:right="29" w:rightChars="14" w:firstLine="3360" w:firstLineChars="14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 xml:space="preserve">（签字或盖章）：  </w:t>
      </w:r>
    </w:p>
    <w:p>
      <w:pPr>
        <w:tabs>
          <w:tab w:val="left" w:pos="6555"/>
        </w:tabs>
        <w:spacing w:line="360" w:lineRule="auto"/>
        <w:ind w:firstLine="3360" w:firstLineChars="1400"/>
        <w:rPr>
          <w:rFonts w:ascii="宋体" w:hAnsi="宋体" w:cs="宋体"/>
          <w:sz w:val="24"/>
        </w:rPr>
        <w:sectPr>
          <w:pgSz w:w="11906" w:h="16838"/>
          <w:pgMar w:top="1440" w:right="1800" w:bottom="1440" w:left="1800" w:header="851" w:footer="992" w:gutter="0"/>
          <w:cols w:space="720" w:num="1"/>
          <w:docGrid w:type="lines" w:linePitch="312" w:charSpace="0"/>
        </w:sectPr>
      </w:pPr>
      <w:r>
        <w:rPr>
          <w:rFonts w:hint="eastAsia" w:ascii="宋体" w:hAnsi="宋体" w:cs="宋体"/>
          <w:sz w:val="24"/>
        </w:rPr>
        <w:t>日     期：    年   月   日</w:t>
      </w:r>
    </w:p>
    <w:p>
      <w:pPr>
        <w:spacing w:after="156" w:afterLines="50" w:line="360" w:lineRule="auto"/>
        <w:jc w:val="center"/>
        <w:rPr>
          <w:rFonts w:ascii="宋体" w:hAnsi="宋体" w:cs="宋体"/>
          <w:b/>
          <w:bCs/>
          <w:sz w:val="36"/>
          <w:szCs w:val="36"/>
        </w:rPr>
      </w:pPr>
      <w:r>
        <w:rPr>
          <w:rFonts w:hint="eastAsia" w:ascii="宋体" w:hAnsi="宋体" w:cs="宋体"/>
          <w:b/>
          <w:bCs/>
          <w:sz w:val="36"/>
          <w:szCs w:val="36"/>
        </w:rPr>
        <w:t>4.分项价格表</w:t>
      </w:r>
    </w:p>
    <w:p>
      <w:pPr>
        <w:spacing w:line="360" w:lineRule="auto"/>
        <w:rPr>
          <w:rFonts w:ascii="宋体" w:cs="宋体"/>
          <w:sz w:val="24"/>
          <w:szCs w:val="20"/>
        </w:rPr>
      </w:pPr>
    </w:p>
    <w:p>
      <w:pPr>
        <w:spacing w:line="360" w:lineRule="auto"/>
        <w:rPr>
          <w:rFonts w:ascii="宋体" w:cs="宋体"/>
          <w:sz w:val="24"/>
          <w:szCs w:val="20"/>
        </w:rPr>
      </w:pPr>
      <w:r>
        <w:rPr>
          <w:rFonts w:hint="eastAsia" w:ascii="宋体" w:hAnsi="宋体" w:cs="宋体"/>
          <w:kern w:val="0"/>
          <w:sz w:val="24"/>
          <w:szCs w:val="20"/>
          <w:lang w:bidi="ar"/>
        </w:rPr>
        <w:t>本次为首次报价</w:t>
      </w:r>
    </w:p>
    <w:p>
      <w:pPr>
        <w:spacing w:line="360" w:lineRule="auto"/>
        <w:rPr>
          <w:rFonts w:ascii="宋体" w:hAnsi="宋体" w:cs="宋体"/>
          <w:kern w:val="0"/>
          <w:sz w:val="24"/>
        </w:rPr>
      </w:pPr>
      <w:r>
        <w:rPr>
          <w:rFonts w:hint="eastAsia" w:ascii="宋体" w:hAnsi="宋体" w:cs="宋体"/>
          <w:b/>
          <w:bCs/>
          <w:sz w:val="24"/>
        </w:rPr>
        <w:t>项目名称：</w:t>
      </w:r>
      <w:r>
        <w:rPr>
          <w:rFonts w:hint="eastAsia" w:ascii="宋体" w:hAnsi="宋体" w:cs="宋体"/>
          <w:sz w:val="24"/>
          <w:lang w:eastAsia="zh-CN"/>
        </w:rPr>
        <w:t>专业生物显微镜</w:t>
      </w:r>
      <w:r>
        <w:rPr>
          <w:rFonts w:hint="eastAsia" w:ascii="宋体" w:hAnsi="宋体" w:cs="宋体"/>
          <w:sz w:val="24"/>
        </w:rPr>
        <w:t xml:space="preserve"> </w:t>
      </w:r>
    </w:p>
    <w:p>
      <w:pPr>
        <w:spacing w:line="360" w:lineRule="auto"/>
        <w:rPr>
          <w:rFonts w:hint="eastAsia" w:eastAsia="宋体" w:asciiTheme="minorEastAsia" w:hAnsiTheme="minorEastAsia" w:cstheme="minorEastAsia"/>
          <w:bCs/>
          <w:sz w:val="24"/>
          <w:lang w:eastAsia="zh-CN"/>
        </w:rPr>
      </w:pPr>
      <w:r>
        <w:rPr>
          <w:rFonts w:hint="eastAsia" w:ascii="宋体" w:hAnsi="宋体" w:cs="宋体"/>
          <w:b/>
          <w:bCs/>
          <w:sz w:val="24"/>
        </w:rPr>
        <w:t>项目编号：</w:t>
      </w:r>
      <w:r>
        <w:rPr>
          <w:rFonts w:hint="eastAsia" w:asciiTheme="minorEastAsia" w:hAnsiTheme="minorEastAsia" w:eastAsiaTheme="minorEastAsia" w:cstheme="minorEastAsia"/>
          <w:bCs/>
          <w:sz w:val="24"/>
          <w:lang w:eastAsia="zh-CN"/>
        </w:rPr>
        <w:t>徐生采（2023）xzsw1105</w:t>
      </w:r>
    </w:p>
    <w:p>
      <w:pPr>
        <w:spacing w:line="360" w:lineRule="auto"/>
        <w:ind w:firstLine="1560" w:firstLineChars="650"/>
        <w:rPr>
          <w:rFonts w:ascii="宋体" w:cs="宋体"/>
          <w:sz w:val="24"/>
          <w:szCs w:val="20"/>
        </w:rPr>
      </w:pPr>
      <w:r>
        <w:rPr>
          <w:rFonts w:hint="eastAsia" w:ascii="宋体" w:hAnsi="宋体" w:cs="宋体"/>
          <w:kern w:val="0"/>
          <w:sz w:val="24"/>
          <w:szCs w:val="20"/>
          <w:lang w:bidi="ar"/>
        </w:rPr>
        <w:t xml:space="preserve">                　                     货币单位：人民币元</w:t>
      </w:r>
    </w:p>
    <w:tbl>
      <w:tblPr>
        <w:tblStyle w:val="26"/>
        <w:tblpPr w:leftFromText="180" w:rightFromText="180" w:vertAnchor="text" w:horzAnchor="page" w:tblpX="1797" w:tblpY="308"/>
        <w:tblOverlap w:val="never"/>
        <w:tblW w:w="8523"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264"/>
        <w:gridCol w:w="707"/>
        <w:gridCol w:w="793"/>
        <w:gridCol w:w="1822"/>
        <w:gridCol w:w="1789"/>
        <w:gridCol w:w="1396"/>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52" w:type="dxa"/>
            <w:tcBorders>
              <w:tl2br w:val="nil"/>
              <w:tr2bl w:val="nil"/>
            </w:tcBorders>
            <w:shd w:val="clear" w:color="auto" w:fill="auto"/>
            <w:vAlign w:val="center"/>
          </w:tcPr>
          <w:p>
            <w:pPr>
              <w:spacing w:line="240" w:lineRule="exact"/>
              <w:jc w:val="center"/>
              <w:rPr>
                <w:rFonts w:ascii="宋体" w:hAnsi="宋体" w:cs="宋体"/>
                <w:color w:val="000000"/>
                <w:kern w:val="0"/>
                <w:sz w:val="24"/>
                <w:lang w:bidi="ar"/>
              </w:rPr>
            </w:pPr>
            <w:r>
              <w:rPr>
                <w:rFonts w:hint="eastAsia" w:ascii="宋体" w:hAnsi="宋体"/>
                <w:b/>
                <w:sz w:val="24"/>
              </w:rPr>
              <w:t>序号</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设备名称</w:t>
            </w: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数量</w:t>
            </w: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单位</w:t>
            </w:r>
          </w:p>
        </w:tc>
        <w:tc>
          <w:tcPr>
            <w:tcW w:w="1822" w:type="dxa"/>
            <w:tcBorders>
              <w:tl2br w:val="nil"/>
              <w:tr2bl w:val="nil"/>
            </w:tcBorders>
            <w:shd w:val="clear" w:color="auto" w:fill="auto"/>
            <w:vAlign w:val="center"/>
          </w:tcPr>
          <w:p>
            <w:pPr>
              <w:widowControl/>
              <w:spacing w:line="240" w:lineRule="exact"/>
              <w:jc w:val="center"/>
              <w:rPr>
                <w:rFonts w:ascii="宋体" w:hAnsi="宋体"/>
                <w:b/>
                <w:kern w:val="0"/>
                <w:sz w:val="24"/>
              </w:rPr>
            </w:pPr>
            <w:r>
              <w:rPr>
                <w:rFonts w:hint="eastAsia" w:ascii="宋体" w:hAnsi="宋体"/>
                <w:b/>
                <w:kern w:val="0"/>
                <w:sz w:val="24"/>
              </w:rPr>
              <w:t>品牌型号及</w:t>
            </w:r>
          </w:p>
          <w:p>
            <w:pPr>
              <w:widowControl/>
              <w:spacing w:line="240" w:lineRule="exact"/>
              <w:jc w:val="center"/>
              <w:rPr>
                <w:rFonts w:ascii="宋体" w:hAnsi="宋体" w:cs="宋体"/>
                <w:color w:val="000000"/>
                <w:kern w:val="0"/>
                <w:sz w:val="24"/>
                <w:lang w:bidi="ar"/>
              </w:rPr>
            </w:pPr>
            <w:r>
              <w:rPr>
                <w:rFonts w:hint="eastAsia" w:ascii="宋体" w:hAnsi="宋体"/>
                <w:b/>
                <w:kern w:val="0"/>
                <w:sz w:val="24"/>
              </w:rPr>
              <w:t>技术参数</w:t>
            </w:r>
          </w:p>
        </w:tc>
        <w:tc>
          <w:tcPr>
            <w:tcW w:w="1789"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b/>
                <w:kern w:val="0"/>
                <w:sz w:val="24"/>
              </w:rPr>
              <w:t>单价（元）</w:t>
            </w:r>
          </w:p>
        </w:tc>
        <w:tc>
          <w:tcPr>
            <w:tcW w:w="1396" w:type="dxa"/>
            <w:tcBorders>
              <w:tl2br w:val="nil"/>
              <w:tr2bl w:val="nil"/>
            </w:tcBorders>
            <w:shd w:val="clear" w:color="auto" w:fill="auto"/>
            <w:vAlign w:val="center"/>
          </w:tcPr>
          <w:p>
            <w:pPr>
              <w:widowControl/>
              <w:spacing w:line="240" w:lineRule="exact"/>
              <w:jc w:val="center"/>
              <w:rPr>
                <w:rFonts w:ascii="宋体" w:hAnsi="宋体"/>
                <w:b/>
                <w:kern w:val="0"/>
                <w:sz w:val="24"/>
              </w:rPr>
            </w:pPr>
            <w:r>
              <w:rPr>
                <w:rFonts w:hint="eastAsia" w:ascii="宋体" w:hAnsi="宋体" w:cs="宋体"/>
                <w:b/>
                <w:bCs/>
                <w:kern w:val="0"/>
                <w:sz w:val="24"/>
              </w:rPr>
              <w:t>总价（元）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1</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2</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3</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752"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r>
              <w:rPr>
                <w:rFonts w:hint="eastAsia" w:ascii="宋体" w:hAnsi="宋体"/>
                <w:kern w:val="0"/>
                <w:sz w:val="24"/>
              </w:rPr>
              <w:t>…</w:t>
            </w:r>
          </w:p>
        </w:tc>
        <w:tc>
          <w:tcPr>
            <w:tcW w:w="1264" w:type="dxa"/>
            <w:tcBorders>
              <w:tl2br w:val="nil"/>
              <w:tr2bl w:val="nil"/>
            </w:tcBorders>
            <w:shd w:val="clear" w:color="auto" w:fill="auto"/>
            <w:vAlign w:val="center"/>
          </w:tcPr>
          <w:p>
            <w:pPr>
              <w:widowControl/>
              <w:spacing w:line="240" w:lineRule="exact"/>
              <w:jc w:val="center"/>
              <w:rPr>
                <w:rFonts w:ascii="宋体" w:hAnsi="宋体" w:cs="宋体"/>
                <w:color w:val="000000"/>
                <w:kern w:val="0"/>
                <w:sz w:val="24"/>
                <w:lang w:bidi="ar"/>
              </w:rPr>
            </w:pPr>
          </w:p>
        </w:tc>
        <w:tc>
          <w:tcPr>
            <w:tcW w:w="707"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793" w:type="dxa"/>
            <w:tcBorders>
              <w:tl2br w:val="nil"/>
              <w:tr2bl w:val="nil"/>
            </w:tcBorders>
            <w:shd w:val="clear" w:color="auto" w:fill="auto"/>
            <w:vAlign w:val="center"/>
          </w:tcPr>
          <w:p>
            <w:pPr>
              <w:widowControl/>
              <w:spacing w:line="240" w:lineRule="exact"/>
              <w:jc w:val="center"/>
              <w:rPr>
                <w:rFonts w:ascii="宋体" w:hAnsi="宋体" w:cs="宋体"/>
                <w:color w:val="000000"/>
                <w:szCs w:val="21"/>
              </w:rPr>
            </w:pPr>
          </w:p>
        </w:tc>
        <w:tc>
          <w:tcPr>
            <w:tcW w:w="1822"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789"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c>
          <w:tcPr>
            <w:tcW w:w="1396" w:type="dxa"/>
            <w:tcBorders>
              <w:tl2br w:val="nil"/>
              <w:tr2bl w:val="nil"/>
            </w:tcBorders>
            <w:shd w:val="clear" w:color="auto" w:fill="auto"/>
            <w:vAlign w:val="center"/>
          </w:tcPr>
          <w:p>
            <w:pPr>
              <w:widowControl/>
              <w:spacing w:line="240" w:lineRule="exact"/>
              <w:jc w:val="left"/>
              <w:rPr>
                <w:rFonts w:ascii="宋体" w:hAnsi="宋体" w:cs="宋体"/>
                <w:color w:val="000000"/>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2016" w:type="dxa"/>
            <w:gridSpan w:val="2"/>
            <w:tcBorders>
              <w:tl2br w:val="nil"/>
              <w:tr2bl w:val="nil"/>
            </w:tcBorders>
            <w:shd w:val="clear" w:color="auto" w:fill="auto"/>
            <w:vAlign w:val="center"/>
          </w:tcPr>
          <w:p>
            <w:pPr>
              <w:spacing w:line="400" w:lineRule="exact"/>
              <w:jc w:val="center"/>
              <w:rPr>
                <w:rFonts w:ascii="宋体" w:hAnsi="宋体" w:cs="宋体"/>
                <w:color w:val="000000"/>
                <w:sz w:val="24"/>
              </w:rPr>
            </w:pPr>
            <w:r>
              <w:rPr>
                <w:rFonts w:hint="eastAsia" w:ascii="宋体" w:hAnsi="宋体"/>
                <w:b/>
                <w:sz w:val="24"/>
              </w:rPr>
              <w:t>合计</w:t>
            </w:r>
          </w:p>
        </w:tc>
        <w:tc>
          <w:tcPr>
            <w:tcW w:w="6505" w:type="dxa"/>
            <w:gridSpan w:val="5"/>
            <w:tcBorders>
              <w:tl2br w:val="nil"/>
              <w:tr2bl w:val="nil"/>
            </w:tcBorders>
            <w:shd w:val="clear" w:color="auto" w:fill="auto"/>
            <w:vAlign w:val="center"/>
          </w:tcPr>
          <w:p>
            <w:pPr>
              <w:spacing w:line="400" w:lineRule="exact"/>
              <w:jc w:val="center"/>
              <w:rPr>
                <w:rFonts w:ascii="宋体" w:hAnsi="宋体"/>
                <w:b/>
                <w:sz w:val="24"/>
              </w:rPr>
            </w:pPr>
            <w:r>
              <w:rPr>
                <w:rFonts w:hint="eastAsia" w:ascii="宋体" w:hAnsi="宋体"/>
                <w:b/>
                <w:sz w:val="24"/>
              </w:rPr>
              <w:t>人民币：           元（大写：              元）</w:t>
            </w:r>
          </w:p>
        </w:tc>
      </w:tr>
    </w:tbl>
    <w:p>
      <w:pPr>
        <w:spacing w:line="360" w:lineRule="auto"/>
        <w:rPr>
          <w:rFonts w:ascii="宋体" w:cs="宋体"/>
          <w:sz w:val="24"/>
          <w:szCs w:val="20"/>
        </w:rPr>
      </w:pPr>
    </w:p>
    <w:p>
      <w:pPr>
        <w:pStyle w:val="21"/>
      </w:pPr>
    </w:p>
    <w:p>
      <w:pPr>
        <w:adjustRightInd w:val="0"/>
        <w:snapToGrid w:val="0"/>
        <w:spacing w:line="360" w:lineRule="auto"/>
        <w:ind w:right="29" w:rightChars="14"/>
        <w:jc w:val="center"/>
        <w:rPr>
          <w:rFonts w:ascii="宋体" w:hAnsi="宋体" w:cs="宋体"/>
          <w:sz w:val="24"/>
        </w:rPr>
      </w:pPr>
      <w:r>
        <w:rPr>
          <w:rFonts w:hint="eastAsia" w:ascii="宋体" w:hAnsi="宋体" w:cs="宋体"/>
          <w:sz w:val="24"/>
        </w:rPr>
        <w:t xml:space="preserve">   供应商（公章）：</w:t>
      </w:r>
    </w:p>
    <w:p>
      <w:pPr>
        <w:adjustRightInd w:val="0"/>
        <w:snapToGrid w:val="0"/>
        <w:spacing w:line="360" w:lineRule="auto"/>
        <w:ind w:right="29" w:rightChars="14" w:firstLine="3360" w:firstLineChars="14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 xml:space="preserve">（签字或盖章）：  </w:t>
      </w:r>
    </w:p>
    <w:p>
      <w:pPr>
        <w:tabs>
          <w:tab w:val="left" w:pos="6555"/>
        </w:tabs>
        <w:spacing w:line="360" w:lineRule="auto"/>
        <w:ind w:firstLine="3360" w:firstLineChars="1400"/>
        <w:rPr>
          <w:rFonts w:ascii="宋体" w:hAnsi="宋体" w:cs="宋体"/>
          <w:sz w:val="24"/>
        </w:rPr>
      </w:pPr>
      <w:r>
        <w:rPr>
          <w:rFonts w:hint="eastAsia" w:ascii="宋体" w:hAnsi="宋体" w:cs="宋体"/>
          <w:sz w:val="24"/>
        </w:rPr>
        <w:t>日     期：    年   月   日</w:t>
      </w:r>
    </w:p>
    <w:p>
      <w:pPr>
        <w:pStyle w:val="12"/>
        <w:rPr>
          <w:rFonts w:ascii="宋体" w:hAnsi="宋体" w:cs="宋体"/>
          <w:sz w:val="24"/>
        </w:rPr>
      </w:pPr>
    </w:p>
    <w:p>
      <w:pPr>
        <w:pStyle w:val="12"/>
        <w:rPr>
          <w:rFonts w:ascii="宋体" w:hAnsi="宋体" w:cs="宋体"/>
          <w:sz w:val="24"/>
        </w:rPr>
      </w:pPr>
    </w:p>
    <w:p>
      <w:pPr>
        <w:spacing w:line="360" w:lineRule="auto"/>
        <w:rPr>
          <w:rFonts w:ascii="宋体" w:cs="宋体"/>
          <w:sz w:val="24"/>
          <w:szCs w:val="20"/>
        </w:rPr>
      </w:pPr>
      <w:r>
        <w:rPr>
          <w:rFonts w:hint="eastAsia" w:ascii="宋体" w:hAnsi="宋体" w:cs="宋体"/>
          <w:kern w:val="0"/>
          <w:sz w:val="24"/>
          <w:szCs w:val="20"/>
          <w:lang w:bidi="ar"/>
        </w:rPr>
        <w:t>注：1.</w:t>
      </w:r>
      <w:r>
        <w:rPr>
          <w:rFonts w:hint="eastAsia" w:ascii="宋体" w:hAnsi="宋体" w:cs="宋体"/>
          <w:b/>
          <w:bCs/>
          <w:kern w:val="0"/>
          <w:sz w:val="24"/>
          <w:szCs w:val="20"/>
          <w:lang w:bidi="ar"/>
        </w:rPr>
        <w:t>如果不提供详细分项报价将视为没有实质性响应磋商文件。</w:t>
      </w:r>
    </w:p>
    <w:p>
      <w:pPr>
        <w:spacing w:line="360" w:lineRule="auto"/>
        <w:ind w:firstLine="480" w:firstLineChars="200"/>
        <w:rPr>
          <w:rFonts w:ascii="宋体" w:cs="宋体"/>
          <w:sz w:val="24"/>
          <w:szCs w:val="20"/>
        </w:rPr>
      </w:pPr>
      <w:r>
        <w:rPr>
          <w:rFonts w:hint="eastAsia" w:ascii="宋体" w:hAnsi="宋体" w:cs="宋体"/>
          <w:kern w:val="0"/>
          <w:sz w:val="24"/>
          <w:szCs w:val="20"/>
          <w:lang w:bidi="ar"/>
        </w:rPr>
        <w:t>2.响应供应商对以上数据的真实性负责。</w:t>
      </w:r>
    </w:p>
    <w:p>
      <w:pPr>
        <w:spacing w:line="360" w:lineRule="auto"/>
        <w:ind w:firstLine="480" w:firstLineChars="200"/>
        <w:rPr>
          <w:rFonts w:ascii="宋体" w:cs="宋体"/>
          <w:b/>
          <w:bCs/>
          <w:sz w:val="36"/>
          <w:szCs w:val="36"/>
        </w:rPr>
      </w:pPr>
      <w:r>
        <w:rPr>
          <w:rFonts w:hint="eastAsia" w:ascii="宋体" w:hAnsi="宋体" w:cs="宋体"/>
          <w:bCs/>
          <w:iCs/>
          <w:kern w:val="0"/>
          <w:sz w:val="24"/>
          <w:szCs w:val="20"/>
          <w:lang w:bidi="ar"/>
        </w:rPr>
        <w:t>3.江苏日中天招标有限公司有权将以上内容进行公示。</w:t>
      </w:r>
    </w:p>
    <w:p>
      <w:pPr>
        <w:spacing w:after="156" w:afterLines="50" w:line="360" w:lineRule="auto"/>
        <w:jc w:val="center"/>
        <w:rPr>
          <w:rFonts w:ascii="宋体" w:hAnsi="宋体" w:cs="宋体"/>
          <w:b/>
          <w:bCs/>
          <w:sz w:val="36"/>
          <w:szCs w:val="36"/>
        </w:rPr>
        <w:sectPr>
          <w:pgSz w:w="11906" w:h="16838"/>
          <w:pgMar w:top="1440" w:right="1800" w:bottom="1440" w:left="1800" w:header="851" w:footer="992" w:gutter="0"/>
          <w:cols w:space="720" w:num="1"/>
          <w:docGrid w:type="lines" w:linePitch="312" w:charSpace="0"/>
        </w:sectPr>
      </w:pPr>
    </w:p>
    <w:p>
      <w:pPr>
        <w:spacing w:after="156" w:afterLines="50" w:line="360" w:lineRule="auto"/>
        <w:jc w:val="center"/>
        <w:rPr>
          <w:rFonts w:ascii="宋体" w:hAnsi="宋体" w:cs="宋体"/>
          <w:b/>
          <w:bCs/>
          <w:sz w:val="36"/>
          <w:szCs w:val="36"/>
        </w:rPr>
      </w:pPr>
      <w:r>
        <w:rPr>
          <w:rFonts w:hint="eastAsia" w:ascii="宋体" w:hAnsi="宋体" w:cs="宋体"/>
          <w:b/>
          <w:bCs/>
          <w:sz w:val="36"/>
          <w:szCs w:val="36"/>
        </w:rPr>
        <w:t>5.偏离表</w:t>
      </w:r>
    </w:p>
    <w:p>
      <w:pPr>
        <w:spacing w:line="360" w:lineRule="auto"/>
        <w:rPr>
          <w:rFonts w:ascii="宋体" w:hAnsi="宋体" w:cs="宋体"/>
          <w:kern w:val="0"/>
          <w:sz w:val="24"/>
        </w:rPr>
      </w:pPr>
      <w:r>
        <w:rPr>
          <w:rFonts w:hint="eastAsia" w:ascii="宋体" w:hAnsi="宋体" w:cs="宋体"/>
          <w:b/>
          <w:bCs/>
          <w:sz w:val="24"/>
        </w:rPr>
        <w:t>项目名称：</w:t>
      </w:r>
      <w:r>
        <w:rPr>
          <w:rFonts w:hint="eastAsia" w:ascii="宋体" w:hAnsi="宋体" w:cs="宋体"/>
          <w:sz w:val="24"/>
          <w:lang w:eastAsia="zh-CN"/>
        </w:rPr>
        <w:t>专业生物显微镜</w:t>
      </w:r>
      <w:r>
        <w:rPr>
          <w:rFonts w:hint="eastAsia" w:ascii="宋体" w:hAnsi="宋体" w:cs="宋体"/>
          <w:sz w:val="24"/>
        </w:rPr>
        <w:t xml:space="preserve"> </w:t>
      </w:r>
    </w:p>
    <w:p>
      <w:pPr>
        <w:spacing w:line="360" w:lineRule="auto"/>
        <w:rPr>
          <w:rFonts w:hint="eastAsia" w:ascii="宋体" w:hAnsi="宋体" w:eastAsia="宋体" w:cs="宋体"/>
          <w:sz w:val="24"/>
          <w:lang w:eastAsia="zh-CN"/>
        </w:rPr>
      </w:pPr>
      <w:r>
        <w:rPr>
          <w:rFonts w:hint="eastAsia" w:ascii="宋体" w:hAnsi="宋体" w:cs="宋体"/>
          <w:b/>
          <w:bCs/>
          <w:sz w:val="24"/>
        </w:rPr>
        <w:t>项目编号：</w:t>
      </w:r>
      <w:r>
        <w:rPr>
          <w:rFonts w:hint="eastAsia" w:asciiTheme="minorEastAsia" w:hAnsiTheme="minorEastAsia" w:eastAsiaTheme="minorEastAsia" w:cstheme="minorEastAsia"/>
          <w:bCs/>
          <w:sz w:val="24"/>
          <w:lang w:eastAsia="zh-CN"/>
        </w:rPr>
        <w:t>徐生采（2023）xzsw1105</w:t>
      </w:r>
    </w:p>
    <w:tbl>
      <w:tblPr>
        <w:tblStyle w:val="26"/>
        <w:tblW w:w="870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94"/>
        <w:gridCol w:w="2059"/>
        <w:gridCol w:w="1840"/>
        <w:gridCol w:w="1600"/>
        <w:gridCol w:w="9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37"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序号</w:t>
            </w:r>
          </w:p>
        </w:tc>
        <w:tc>
          <w:tcPr>
            <w:tcW w:w="1394" w:type="dxa"/>
            <w:tcBorders>
              <w:tl2br w:val="nil"/>
              <w:tr2bl w:val="nil"/>
            </w:tcBorders>
            <w:vAlign w:val="center"/>
          </w:tcPr>
          <w:p>
            <w:pPr>
              <w:spacing w:line="360" w:lineRule="auto"/>
              <w:jc w:val="center"/>
              <w:rPr>
                <w:rFonts w:ascii="宋体" w:hAnsi="宋体" w:cs="宋体"/>
                <w:caps/>
                <w:sz w:val="24"/>
              </w:rPr>
            </w:pPr>
            <w:r>
              <w:rPr>
                <w:rFonts w:hint="eastAsia" w:ascii="宋体" w:hAnsi="宋体"/>
                <w:caps/>
                <w:sz w:val="24"/>
              </w:rPr>
              <w:t>偏离内容</w:t>
            </w:r>
          </w:p>
        </w:tc>
        <w:tc>
          <w:tcPr>
            <w:tcW w:w="2059" w:type="dxa"/>
            <w:tcBorders>
              <w:tl2br w:val="nil"/>
              <w:tr2bl w:val="nil"/>
            </w:tcBorders>
            <w:vAlign w:val="center"/>
          </w:tcPr>
          <w:p>
            <w:pPr>
              <w:spacing w:line="360" w:lineRule="auto"/>
              <w:jc w:val="center"/>
              <w:rPr>
                <w:rFonts w:ascii="宋体" w:hAnsi="宋体" w:cs="宋体"/>
                <w:caps/>
                <w:sz w:val="24"/>
              </w:rPr>
            </w:pPr>
            <w:r>
              <w:rPr>
                <w:rFonts w:hint="eastAsia" w:ascii="宋体" w:hAnsi="宋体"/>
                <w:sz w:val="24"/>
              </w:rPr>
              <w:t>磋商文件（含</w:t>
            </w:r>
            <w:r>
              <w:rPr>
                <w:rFonts w:hint="eastAsia" w:ascii="宋体" w:hAnsi="宋体" w:cs="宋体"/>
                <w:kern w:val="0"/>
                <w:sz w:val="24"/>
              </w:rPr>
              <w:t>澄清或者修改</w:t>
            </w:r>
            <w:r>
              <w:rPr>
                <w:rFonts w:hint="eastAsia" w:ascii="宋体" w:hAnsi="宋体"/>
                <w:sz w:val="24"/>
              </w:rPr>
              <w:t>）的要求</w:t>
            </w:r>
          </w:p>
        </w:tc>
        <w:tc>
          <w:tcPr>
            <w:tcW w:w="1840"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供应商首次响应文件内容</w:t>
            </w:r>
          </w:p>
        </w:tc>
        <w:tc>
          <w:tcPr>
            <w:tcW w:w="1600"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（正/负/无）偏离</w:t>
            </w:r>
          </w:p>
        </w:tc>
        <w:tc>
          <w:tcPr>
            <w:tcW w:w="979" w:type="dxa"/>
            <w:tcBorders>
              <w:tl2br w:val="nil"/>
              <w:tr2bl w:val="nil"/>
            </w:tcBorders>
            <w:vAlign w:val="center"/>
          </w:tcPr>
          <w:p>
            <w:pPr>
              <w:spacing w:line="360" w:lineRule="auto"/>
              <w:jc w:val="center"/>
              <w:rPr>
                <w:rFonts w:ascii="宋体" w:hAnsi="宋体" w:cs="宋体"/>
                <w:caps/>
                <w:sz w:val="24"/>
              </w:rPr>
            </w:pPr>
            <w:r>
              <w:rPr>
                <w:rFonts w:hint="eastAsia" w:ascii="宋体" w:hAnsi="宋体" w:cs="宋体"/>
                <w:caps/>
                <w:sz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37" w:type="dxa"/>
            <w:tcBorders>
              <w:tl2br w:val="nil"/>
              <w:tr2bl w:val="nil"/>
            </w:tcBorders>
          </w:tcPr>
          <w:p>
            <w:pPr>
              <w:rPr>
                <w:rFonts w:ascii="宋体" w:hAnsi="宋体" w:cs="宋体"/>
                <w:sz w:val="24"/>
              </w:rPr>
            </w:pPr>
          </w:p>
        </w:tc>
        <w:tc>
          <w:tcPr>
            <w:tcW w:w="1394" w:type="dxa"/>
            <w:tcBorders>
              <w:tl2br w:val="nil"/>
              <w:tr2bl w:val="nil"/>
            </w:tcBorders>
          </w:tcPr>
          <w:p>
            <w:pPr>
              <w:rPr>
                <w:rFonts w:ascii="宋体" w:hAnsi="宋体" w:cs="宋体"/>
                <w:sz w:val="24"/>
              </w:rPr>
            </w:pPr>
          </w:p>
        </w:tc>
        <w:tc>
          <w:tcPr>
            <w:tcW w:w="2059" w:type="dxa"/>
            <w:tcBorders>
              <w:tl2br w:val="nil"/>
              <w:tr2bl w:val="nil"/>
            </w:tcBorders>
          </w:tcPr>
          <w:p>
            <w:pPr>
              <w:rPr>
                <w:rFonts w:ascii="宋体" w:hAnsi="宋体" w:cs="宋体"/>
                <w:sz w:val="24"/>
              </w:rPr>
            </w:pPr>
          </w:p>
        </w:tc>
        <w:tc>
          <w:tcPr>
            <w:tcW w:w="1840" w:type="dxa"/>
            <w:tcBorders>
              <w:tl2br w:val="nil"/>
              <w:tr2bl w:val="nil"/>
            </w:tcBorders>
          </w:tcPr>
          <w:p>
            <w:pPr>
              <w:rPr>
                <w:rFonts w:ascii="宋体" w:hAnsi="宋体" w:cs="宋体"/>
                <w:sz w:val="24"/>
              </w:rPr>
            </w:pPr>
          </w:p>
        </w:tc>
        <w:tc>
          <w:tcPr>
            <w:tcW w:w="1600" w:type="dxa"/>
            <w:tcBorders>
              <w:tl2br w:val="nil"/>
              <w:tr2bl w:val="nil"/>
            </w:tcBorders>
          </w:tcPr>
          <w:p>
            <w:pPr>
              <w:rPr>
                <w:rFonts w:ascii="宋体" w:hAnsi="宋体" w:cs="宋体"/>
                <w:sz w:val="24"/>
              </w:rPr>
            </w:pPr>
          </w:p>
        </w:tc>
        <w:tc>
          <w:tcPr>
            <w:tcW w:w="979" w:type="dxa"/>
            <w:tcBorders>
              <w:tl2br w:val="nil"/>
              <w:tr2bl w:val="nil"/>
            </w:tcBorders>
          </w:tcPr>
          <w:p>
            <w:pPr>
              <w:rPr>
                <w:rFonts w:ascii="宋体" w:hAnsi="宋体" w:cs="宋体"/>
                <w:sz w:val="24"/>
              </w:rPr>
            </w:pPr>
          </w:p>
        </w:tc>
      </w:tr>
    </w:tbl>
    <w:p>
      <w:pPr>
        <w:spacing w:line="360" w:lineRule="auto"/>
        <w:rPr>
          <w:rFonts w:ascii="宋体" w:hAnsi="宋体" w:cs="宋体"/>
          <w:sz w:val="24"/>
        </w:rPr>
      </w:pPr>
      <w:r>
        <w:rPr>
          <w:rFonts w:hint="eastAsia" w:ascii="宋体" w:hAnsi="宋体" w:cs="宋体"/>
          <w:sz w:val="24"/>
          <w:u w:val="single"/>
        </w:rPr>
        <w:t>注：供应商递交的首次响应文件中的内容与《磋商文件》含《磋商文件修改（澄清）》（如有，下同）的要求有不同时，应逐条列在偏离表中，否则将认为供应商接受磋商文件的要求。</w:t>
      </w:r>
    </w:p>
    <w:p>
      <w:pPr>
        <w:spacing w:line="360" w:lineRule="auto"/>
        <w:rPr>
          <w:rFonts w:ascii="宋体" w:hAnsi="宋体" w:cs="宋体"/>
          <w:sz w:val="24"/>
        </w:rPr>
      </w:pPr>
    </w:p>
    <w:p>
      <w:pPr>
        <w:adjustRightInd w:val="0"/>
        <w:snapToGrid w:val="0"/>
        <w:spacing w:line="360" w:lineRule="auto"/>
        <w:ind w:right="29" w:rightChars="14"/>
        <w:jc w:val="center"/>
        <w:rPr>
          <w:rFonts w:ascii="宋体" w:hAnsi="宋体" w:cs="宋体"/>
          <w:sz w:val="24"/>
        </w:rPr>
      </w:pPr>
      <w:r>
        <w:rPr>
          <w:rFonts w:hint="eastAsia" w:ascii="宋体" w:hAnsi="宋体" w:cs="宋体"/>
          <w:sz w:val="24"/>
        </w:rPr>
        <w:t xml:space="preserve">   供应商（公章）：</w:t>
      </w:r>
    </w:p>
    <w:p>
      <w:pPr>
        <w:adjustRightInd w:val="0"/>
        <w:snapToGrid w:val="0"/>
        <w:spacing w:line="360" w:lineRule="auto"/>
        <w:ind w:right="29" w:rightChars="14" w:firstLine="3360" w:firstLineChars="14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 xml:space="preserve">（签字或盖章）：  </w:t>
      </w:r>
    </w:p>
    <w:p>
      <w:pPr>
        <w:tabs>
          <w:tab w:val="left" w:pos="6555"/>
        </w:tabs>
        <w:spacing w:line="360" w:lineRule="auto"/>
        <w:ind w:firstLine="3360" w:firstLineChars="1400"/>
        <w:rPr>
          <w:rFonts w:ascii="宋体" w:hAnsi="宋体" w:cs="宋体"/>
          <w:sz w:val="24"/>
        </w:rPr>
      </w:pPr>
      <w:r>
        <w:rPr>
          <w:rFonts w:hint="eastAsia" w:ascii="宋体" w:hAnsi="宋体" w:cs="宋体"/>
          <w:sz w:val="24"/>
        </w:rPr>
        <w:t>日     期：    年   月   日</w:t>
      </w:r>
    </w:p>
    <w:p>
      <w:pPr>
        <w:spacing w:line="315" w:lineRule="atLeast"/>
        <w:jc w:val="center"/>
        <w:rPr>
          <w:rFonts w:ascii="宋体" w:hAnsi="宋体" w:cs="宋体"/>
          <w:b/>
          <w:bCs/>
          <w:sz w:val="32"/>
          <w:szCs w:val="32"/>
        </w:rPr>
      </w:pPr>
      <w:r>
        <w:rPr>
          <w:rFonts w:hint="eastAsia" w:ascii="宋体" w:hAnsi="宋体" w:cs="宋体"/>
          <w:sz w:val="24"/>
        </w:rPr>
        <w:br w:type="page"/>
      </w:r>
    </w:p>
    <w:p>
      <w:pPr>
        <w:pStyle w:val="14"/>
        <w:jc w:val="center"/>
        <w:rPr>
          <w:rFonts w:asciiTheme="minorEastAsia" w:hAnsiTheme="minorEastAsia" w:eastAsiaTheme="minorEastAsia" w:cstheme="minorEastAsia"/>
          <w:b/>
          <w:sz w:val="36"/>
          <w:szCs w:val="36"/>
        </w:rPr>
      </w:pPr>
    </w:p>
    <w:p>
      <w:pPr>
        <w:pStyle w:val="14"/>
        <w:ind w:left="0" w:firstLine="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6.</w:t>
      </w:r>
      <w:r>
        <w:rPr>
          <w:rFonts w:hint="eastAsia" w:asciiTheme="minorEastAsia" w:hAnsiTheme="minorEastAsia" w:eastAsiaTheme="minorEastAsia" w:cstheme="minorEastAsia"/>
          <w:b/>
          <w:bCs/>
          <w:sz w:val="32"/>
          <w:szCs w:val="32"/>
        </w:rPr>
        <w:t>拟签订的合同文本</w:t>
      </w:r>
    </w:p>
    <w:p>
      <w:pPr>
        <w:spacing w:line="360" w:lineRule="auto"/>
        <w:jc w:val="center"/>
        <w:rPr>
          <w:rFonts w:ascii="宋体" w:hAnsi="宋体"/>
          <w:sz w:val="24"/>
        </w:rPr>
      </w:pPr>
      <w:bookmarkStart w:id="0" w:name="_Toc16938559"/>
      <w:bookmarkStart w:id="1" w:name="_Toc20823315"/>
      <w:bookmarkStart w:id="2" w:name="_Toc513029243"/>
    </w:p>
    <w:p>
      <w:pPr>
        <w:spacing w:line="360" w:lineRule="auto"/>
        <w:jc w:val="center"/>
        <w:rPr>
          <w:rFonts w:ascii="宋体" w:hAnsi="宋体"/>
          <w:sz w:val="24"/>
        </w:rPr>
      </w:pPr>
    </w:p>
    <w:p>
      <w:pPr>
        <w:spacing w:line="360" w:lineRule="auto"/>
        <w:jc w:val="center"/>
        <w:rPr>
          <w:rFonts w:ascii="宋体" w:hAnsi="宋体"/>
          <w:sz w:val="32"/>
          <w:szCs w:val="32"/>
        </w:rPr>
      </w:pPr>
    </w:p>
    <w:p>
      <w:pPr>
        <w:spacing w:line="600" w:lineRule="auto"/>
        <w:jc w:val="center"/>
        <w:rPr>
          <w:rFonts w:hint="eastAsia" w:ascii="宋体" w:hAnsi="宋体" w:eastAsia="宋体"/>
          <w:sz w:val="28"/>
          <w:szCs w:val="28"/>
          <w:lang w:eastAsia="zh-CN"/>
        </w:rPr>
      </w:pPr>
      <w:r>
        <w:rPr>
          <w:rFonts w:hint="eastAsia" w:ascii="宋体" w:hAnsi="宋体"/>
          <w:sz w:val="28"/>
          <w:szCs w:val="28"/>
        </w:rPr>
        <w:t xml:space="preserve">     项目名称：</w:t>
      </w:r>
      <w:r>
        <w:rPr>
          <w:rFonts w:hint="eastAsia" w:ascii="宋体" w:hAnsi="宋体"/>
          <w:sz w:val="28"/>
          <w:szCs w:val="28"/>
          <w:lang w:eastAsia="zh-CN"/>
        </w:rPr>
        <w:t>专业生物显微镜</w:t>
      </w:r>
    </w:p>
    <w:p>
      <w:pPr>
        <w:spacing w:line="600" w:lineRule="auto"/>
        <w:jc w:val="center"/>
        <w:rPr>
          <w:rFonts w:ascii="宋体" w:hAnsi="宋体"/>
          <w:sz w:val="28"/>
          <w:szCs w:val="28"/>
        </w:rPr>
      </w:pPr>
      <w:r>
        <w:rPr>
          <w:rFonts w:hint="eastAsia" w:ascii="宋体" w:hAnsi="宋体"/>
          <w:sz w:val="28"/>
          <w:szCs w:val="28"/>
        </w:rPr>
        <w:t xml:space="preserve"> </w:t>
      </w:r>
    </w:p>
    <w:p>
      <w:pPr>
        <w:spacing w:line="600" w:lineRule="auto"/>
        <w:jc w:val="left"/>
        <w:rPr>
          <w:rFonts w:hint="eastAsia" w:ascii="宋体" w:hAnsi="宋体" w:eastAsia="宋体"/>
          <w:sz w:val="28"/>
          <w:szCs w:val="28"/>
          <w:lang w:eastAsia="zh-CN"/>
        </w:rPr>
      </w:pPr>
      <w:r>
        <w:rPr>
          <w:rFonts w:hint="eastAsia" w:ascii="宋体" w:hAnsi="宋体"/>
          <w:sz w:val="28"/>
          <w:szCs w:val="28"/>
        </w:rPr>
        <w:t xml:space="preserve">           项目编号：</w:t>
      </w:r>
      <w:r>
        <w:rPr>
          <w:rFonts w:hint="eastAsia" w:ascii="宋体" w:hAnsi="宋体"/>
          <w:sz w:val="28"/>
          <w:szCs w:val="28"/>
          <w:lang w:eastAsia="zh-CN"/>
        </w:rPr>
        <w:t>徐生采（2023）xzsw1105</w:t>
      </w:r>
    </w:p>
    <w:p>
      <w:pPr>
        <w:spacing w:line="600" w:lineRule="auto"/>
        <w:rPr>
          <w:rFonts w:ascii="宋体" w:hAnsi="宋体"/>
          <w:sz w:val="28"/>
          <w:szCs w:val="28"/>
        </w:rPr>
      </w:pPr>
      <w:r>
        <w:rPr>
          <w:rFonts w:hint="eastAsia" w:ascii="宋体" w:hAnsi="宋体"/>
          <w:sz w:val="28"/>
          <w:szCs w:val="28"/>
        </w:rPr>
        <w:t xml:space="preserve">           采购单位：徐州生物工程职业技术学院</w:t>
      </w:r>
    </w:p>
    <w:p>
      <w:pPr>
        <w:spacing w:line="600" w:lineRule="auto"/>
        <w:rPr>
          <w:rFonts w:ascii="宋体" w:hAnsi="宋体"/>
          <w:sz w:val="28"/>
          <w:szCs w:val="28"/>
        </w:rPr>
      </w:pPr>
      <w:r>
        <w:rPr>
          <w:rFonts w:hint="eastAsia" w:ascii="宋体" w:hAnsi="宋体"/>
          <w:sz w:val="28"/>
          <w:szCs w:val="28"/>
        </w:rPr>
        <w:t xml:space="preserve">           成交供应商：</w:t>
      </w:r>
    </w:p>
    <w:p>
      <w:pPr>
        <w:spacing w:line="600" w:lineRule="auto"/>
        <w:rPr>
          <w:rFonts w:ascii="宋体" w:hAnsi="宋体"/>
          <w:sz w:val="28"/>
          <w:szCs w:val="28"/>
        </w:rPr>
      </w:pPr>
      <w:r>
        <w:rPr>
          <w:rFonts w:hint="eastAsia" w:ascii="宋体" w:hAnsi="宋体"/>
          <w:sz w:val="28"/>
          <w:szCs w:val="28"/>
        </w:rPr>
        <w:t xml:space="preserve">           签订日期：    年    月    日</w:t>
      </w:r>
    </w:p>
    <w:p>
      <w:pPr>
        <w:pStyle w:val="15"/>
        <w:spacing w:line="440" w:lineRule="exact"/>
        <w:ind w:firstLine="640" w:firstLineChars="200"/>
        <w:rPr>
          <w:rFonts w:hAnsi="宋体"/>
          <w:sz w:val="32"/>
          <w:szCs w:val="32"/>
        </w:rPr>
      </w:pPr>
      <w:r>
        <w:rPr>
          <w:rFonts w:hint="eastAsia" w:hAnsi="宋体"/>
          <w:sz w:val="32"/>
          <w:szCs w:val="32"/>
        </w:rPr>
        <w:t xml:space="preserve">                           </w:t>
      </w:r>
    </w:p>
    <w:p>
      <w:pPr>
        <w:pStyle w:val="15"/>
        <w:spacing w:line="440" w:lineRule="exact"/>
        <w:ind w:firstLine="480" w:firstLineChars="200"/>
        <w:rPr>
          <w:rFonts w:hAnsi="宋体"/>
          <w:sz w:val="24"/>
          <w:szCs w:val="24"/>
        </w:rPr>
      </w:pPr>
    </w:p>
    <w:p>
      <w:pPr>
        <w:pStyle w:val="15"/>
        <w:spacing w:line="440" w:lineRule="exact"/>
        <w:ind w:firstLine="480" w:firstLineChars="200"/>
        <w:rPr>
          <w:rFonts w:hAnsi="宋体"/>
          <w:sz w:val="24"/>
          <w:szCs w:val="24"/>
        </w:rPr>
      </w:pPr>
    </w:p>
    <w:p>
      <w:pPr>
        <w:pStyle w:val="15"/>
        <w:spacing w:line="480" w:lineRule="auto"/>
        <w:ind w:firstLine="560" w:firstLineChars="200"/>
        <w:rPr>
          <w:rFonts w:hAnsi="宋体"/>
          <w:sz w:val="28"/>
          <w:szCs w:val="28"/>
        </w:rPr>
      </w:pPr>
      <w:r>
        <w:rPr>
          <w:rFonts w:hint="eastAsia"/>
          <w:sz w:val="28"/>
          <w:szCs w:val="28"/>
        </w:rPr>
        <w:t xml:space="preserve"> </w:t>
      </w:r>
      <w:r>
        <w:rPr>
          <w:rFonts w:hint="eastAsia" w:asciiTheme="minorEastAsia" w:hAnsiTheme="minorEastAsia" w:eastAsiaTheme="minorEastAsia" w:cstheme="minorEastAsia"/>
          <w:sz w:val="28"/>
          <w:szCs w:val="28"/>
        </w:rPr>
        <w:t>友情提醒：采购人与中标、成交供应商应当在中标、成交通知书发出之日起三十日内，按照采购文件确定的事项签订采购合同。</w:t>
      </w:r>
    </w:p>
    <w:p>
      <w:pPr>
        <w:pStyle w:val="15"/>
        <w:spacing w:line="440" w:lineRule="exact"/>
        <w:ind w:firstLine="480" w:firstLineChars="200"/>
        <w:rPr>
          <w:rFonts w:hAnsi="宋体"/>
          <w:sz w:val="24"/>
          <w:szCs w:val="24"/>
          <w:highlight w:val="yellow"/>
        </w:rPr>
      </w:pPr>
    </w:p>
    <w:p>
      <w:pPr>
        <w:pStyle w:val="15"/>
        <w:spacing w:line="440" w:lineRule="exact"/>
        <w:ind w:firstLine="480" w:firstLineChars="200"/>
        <w:rPr>
          <w:rFonts w:hAnsi="宋体"/>
          <w:sz w:val="24"/>
          <w:szCs w:val="24"/>
          <w:highlight w:val="yellow"/>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p>
      <w:pPr>
        <w:pStyle w:val="15"/>
        <w:spacing w:line="440" w:lineRule="exact"/>
        <w:ind w:firstLine="480" w:firstLineChars="200"/>
        <w:rPr>
          <w:rFonts w:hAnsi="宋体"/>
          <w:sz w:val="24"/>
          <w:szCs w:val="24"/>
          <w:highlight w:val="red"/>
        </w:rPr>
      </w:pPr>
    </w:p>
    <w:bookmarkEnd w:id="0"/>
    <w:bookmarkEnd w:id="1"/>
    <w:bookmarkEnd w:id="2"/>
    <w:p>
      <w:pPr>
        <w:spacing w:line="360" w:lineRule="exact"/>
        <w:ind w:firstLine="480" w:firstLineChars="200"/>
        <w:rPr>
          <w:rFonts w:ascii="宋体" w:hAnsi="宋体"/>
          <w:color w:val="000000"/>
          <w:sz w:val="24"/>
        </w:rPr>
        <w:sectPr>
          <w:pgSz w:w="11906" w:h="16838"/>
          <w:pgMar w:top="1440" w:right="1800" w:bottom="1440" w:left="1800" w:header="851" w:footer="992" w:gutter="0"/>
          <w:cols w:space="720" w:num="1"/>
          <w:docGrid w:type="lines" w:linePitch="312" w:charSpace="0"/>
        </w:sectPr>
      </w:pPr>
    </w:p>
    <w:p>
      <w:pPr>
        <w:spacing w:line="360" w:lineRule="exact"/>
        <w:ind w:firstLine="480" w:firstLineChars="200"/>
        <w:rPr>
          <w:rFonts w:ascii="宋体" w:hAnsi="宋体"/>
          <w:color w:val="000000"/>
          <w:sz w:val="24"/>
        </w:rPr>
      </w:pPr>
      <w:r>
        <w:rPr>
          <w:rFonts w:hint="eastAsia" w:ascii="宋体" w:hAnsi="宋体"/>
          <w:color w:val="000000"/>
          <w:sz w:val="24"/>
        </w:rPr>
        <w:t>甲方：                                项目名称：</w:t>
      </w:r>
    </w:p>
    <w:p>
      <w:pPr>
        <w:spacing w:line="360" w:lineRule="exact"/>
        <w:ind w:firstLine="480" w:firstLineChars="200"/>
        <w:rPr>
          <w:rFonts w:ascii="宋体" w:hAnsi="宋体"/>
          <w:color w:val="000000"/>
          <w:sz w:val="24"/>
        </w:rPr>
      </w:pPr>
      <w:r>
        <w:rPr>
          <w:rFonts w:hint="eastAsia" w:ascii="宋体" w:hAnsi="宋体"/>
          <w:color w:val="000000"/>
          <w:sz w:val="24"/>
        </w:rPr>
        <w:t>乙方：                                合同编号：</w:t>
      </w:r>
    </w:p>
    <w:p>
      <w:pPr>
        <w:spacing w:line="360" w:lineRule="exact"/>
        <w:ind w:firstLine="480" w:firstLineChars="200"/>
        <w:rPr>
          <w:rFonts w:ascii="宋体" w:hAnsi="宋体"/>
          <w:sz w:val="24"/>
        </w:rPr>
      </w:pPr>
      <w:r>
        <w:rPr>
          <w:rFonts w:hint="eastAsia" w:ascii="宋体" w:hAnsi="宋体"/>
          <w:sz w:val="24"/>
        </w:rPr>
        <w:t>根据《中华人民共和国政府采购法》、《中华人民共和国民法典》等相关法律法规、</w:t>
      </w:r>
      <w:r>
        <w:rPr>
          <w:rFonts w:hint="eastAsia" w:ascii="宋体" w:hAnsi="宋体" w:cs="宋体"/>
          <w:sz w:val="24"/>
          <w:lang w:eastAsia="zh-CN"/>
        </w:rPr>
        <w:t>专业生物显微镜</w:t>
      </w:r>
      <w:r>
        <w:rPr>
          <w:rFonts w:hint="eastAsia" w:ascii="宋体" w:hAnsi="宋体" w:cs="宋体"/>
          <w:sz w:val="24"/>
        </w:rPr>
        <w:t xml:space="preserve"> </w:t>
      </w:r>
      <w:r>
        <w:rPr>
          <w:rFonts w:hint="eastAsia" w:ascii="宋体" w:hAnsi="宋体"/>
          <w:sz w:val="24"/>
        </w:rPr>
        <w:t>[项目编号：</w:t>
      </w:r>
      <w:r>
        <w:rPr>
          <w:rFonts w:hint="eastAsia" w:ascii="宋体" w:hAnsi="宋体"/>
          <w:sz w:val="24"/>
          <w:lang w:eastAsia="zh-CN"/>
        </w:rPr>
        <w:t>徐生采（2023）xzsw1105</w:t>
      </w:r>
      <w:r>
        <w:rPr>
          <w:rFonts w:hint="eastAsia" w:ascii="宋体" w:hAnsi="宋体"/>
          <w:sz w:val="24"/>
        </w:rPr>
        <w:t>]的采购文件、中标（成交）通知书及乙方的响应文件，遵循平等、自愿、公平和诚实信用的原则，经甲、乙双方协商一致，订立本合同。</w:t>
      </w:r>
    </w:p>
    <w:p>
      <w:pPr>
        <w:spacing w:line="360" w:lineRule="exact"/>
        <w:ind w:firstLine="482" w:firstLineChars="200"/>
        <w:rPr>
          <w:rFonts w:ascii="宋体" w:hAnsi="宋体"/>
          <w:sz w:val="24"/>
        </w:rPr>
      </w:pPr>
      <w:r>
        <w:rPr>
          <w:rFonts w:hint="eastAsia" w:ascii="宋体" w:hAnsi="宋体"/>
          <w:b/>
          <w:bCs/>
          <w:sz w:val="24"/>
        </w:rPr>
        <w:t>一、合同内容</w:t>
      </w:r>
      <w:r>
        <w:rPr>
          <w:rFonts w:hint="eastAsia" w:ascii="宋体" w:hAnsi="宋体"/>
          <w:sz w:val="24"/>
        </w:rPr>
        <w:t>：</w:t>
      </w:r>
      <w:r>
        <w:rPr>
          <w:rFonts w:hint="eastAsia" w:ascii="宋体" w:hAnsi="宋体" w:cs="宋体"/>
          <w:sz w:val="24"/>
          <w:lang w:eastAsia="zh-CN"/>
        </w:rPr>
        <w:t>专业生物显微镜</w:t>
      </w:r>
      <w:r>
        <w:rPr>
          <w:rFonts w:hint="eastAsia" w:ascii="宋体" w:hAnsi="宋体" w:cs="宋体"/>
          <w:sz w:val="24"/>
        </w:rPr>
        <w:t xml:space="preserve"> </w:t>
      </w:r>
      <w:r>
        <w:rPr>
          <w:rFonts w:hint="eastAsia" w:ascii="宋体" w:hAnsi="宋体"/>
          <w:sz w:val="24"/>
        </w:rPr>
        <w:t>，详见采购文件采购需求。</w:t>
      </w:r>
    </w:p>
    <w:p>
      <w:pPr>
        <w:spacing w:line="360" w:lineRule="exact"/>
        <w:ind w:firstLine="482" w:firstLineChars="200"/>
        <w:jc w:val="left"/>
        <w:rPr>
          <w:rFonts w:ascii="宋体" w:hAnsi="宋体" w:cs="宋体"/>
          <w:b/>
          <w:sz w:val="24"/>
        </w:rPr>
      </w:pPr>
      <w:r>
        <w:rPr>
          <w:rFonts w:hint="eastAsia" w:ascii="宋体" w:hAnsi="宋体" w:cs="宋体"/>
          <w:b/>
          <w:sz w:val="24"/>
          <w:lang w:bidi="ar"/>
        </w:rPr>
        <w:t>二、合同总价</w:t>
      </w:r>
    </w:p>
    <w:p>
      <w:pPr>
        <w:pStyle w:val="22"/>
        <w:widowControl w:val="0"/>
        <w:snapToGrid w:val="0"/>
        <w:spacing w:before="0" w:beforeAutospacing="0" w:after="0" w:afterAutospacing="0" w:line="360" w:lineRule="exact"/>
        <w:ind w:firstLine="480" w:firstLineChars="200"/>
        <w:jc w:val="both"/>
      </w:pPr>
      <w:r>
        <w:rPr>
          <w:snapToGrid w:val="0"/>
        </w:rPr>
        <w:t>合同总价为（大写）：</w:t>
      </w:r>
      <w:r>
        <w:t>_________________</w:t>
      </w:r>
      <w:r>
        <w:rPr>
          <w:snapToGrid w:val="0"/>
        </w:rPr>
        <w:t>元整（￥</w:t>
      </w:r>
      <w:r>
        <w:rPr>
          <w:u w:val="single"/>
        </w:rPr>
        <w:t xml:space="preserve">         </w:t>
      </w:r>
      <w:r>
        <w:rPr>
          <w:snapToGrid w:val="0"/>
        </w:rPr>
        <w:t>元）人民币。</w:t>
      </w:r>
    </w:p>
    <w:p>
      <w:pPr>
        <w:pStyle w:val="20"/>
        <w:ind w:firstLine="482" w:firstLineChars="200"/>
        <w:rPr>
          <w:rFonts w:hAnsi="宋体"/>
          <w:b/>
          <w:bCs/>
          <w:sz w:val="24"/>
        </w:rPr>
      </w:pPr>
      <w:r>
        <w:rPr>
          <w:rFonts w:hint="eastAsia" w:hAnsi="宋体"/>
          <w:b/>
          <w:bCs/>
          <w:sz w:val="24"/>
        </w:rPr>
        <w:t>三、付款方式</w:t>
      </w:r>
    </w:p>
    <w:p>
      <w:pPr>
        <w:spacing w:line="340" w:lineRule="exact"/>
        <w:ind w:firstLine="480" w:firstLineChars="200"/>
        <w:rPr>
          <w:rFonts w:ascii="宋体" w:hAnsi="宋体" w:cs="宋体"/>
          <w:sz w:val="24"/>
          <w:lang w:bidi="ar"/>
        </w:rPr>
      </w:pPr>
      <w:r>
        <w:rPr>
          <w:rFonts w:hint="eastAsia" w:ascii="宋体" w:hAnsi="宋体" w:cs="宋体"/>
          <w:sz w:val="24"/>
          <w:lang w:bidi="ar"/>
        </w:rPr>
        <w:t>验收合格后，甲方将合同总价的</w:t>
      </w:r>
      <w:r>
        <w:rPr>
          <w:rFonts w:hint="eastAsia" w:ascii="宋体" w:hAnsi="宋体" w:cs="宋体"/>
          <w:sz w:val="24"/>
          <w:u w:val="single"/>
          <w:lang w:bidi="ar"/>
        </w:rPr>
        <w:t>90%</w:t>
      </w:r>
      <w:r>
        <w:rPr>
          <w:rFonts w:hint="eastAsia" w:ascii="宋体" w:hAnsi="宋体" w:cs="宋体"/>
          <w:sz w:val="24"/>
          <w:lang w:bidi="ar"/>
        </w:rPr>
        <w:t>支付给乙方，余款作为质保金。如无质量及售后服务方面问题，余款质保期满一年后支付。</w:t>
      </w:r>
    </w:p>
    <w:p>
      <w:pPr>
        <w:spacing w:line="340" w:lineRule="exact"/>
        <w:ind w:firstLine="482" w:firstLineChars="200"/>
        <w:rPr>
          <w:rFonts w:ascii="宋体" w:hAnsi="宋体" w:cs="宋体"/>
          <w:b/>
          <w:bCs/>
          <w:sz w:val="24"/>
        </w:rPr>
      </w:pPr>
      <w:r>
        <w:rPr>
          <w:rFonts w:hint="eastAsia" w:ascii="宋体" w:hAnsi="宋体" w:cs="宋体"/>
          <w:b/>
          <w:bCs/>
          <w:sz w:val="24"/>
          <w:lang w:bidi="ar"/>
        </w:rPr>
        <w:t>四、质量要求和技术标准</w:t>
      </w:r>
    </w:p>
    <w:p>
      <w:pPr>
        <w:spacing w:line="340" w:lineRule="exact"/>
        <w:ind w:firstLine="480" w:firstLineChars="200"/>
        <w:rPr>
          <w:rFonts w:ascii="宋体" w:hAnsi="宋体" w:cs="宋体"/>
          <w:b/>
          <w:bCs/>
          <w:sz w:val="24"/>
        </w:rPr>
      </w:pPr>
      <w:r>
        <w:rPr>
          <w:rFonts w:hint="eastAsia" w:ascii="宋体" w:hAnsi="宋体" w:cs="宋体"/>
          <w:sz w:val="24"/>
          <w:lang w:bidi="ar"/>
        </w:rPr>
        <w:t>乙方应严格按照国家、行业标准及厂家承诺的有关标准生产和检验，确保产品质量。并且完全符合合同规定的质量、规格和性能的要求，并保证是原厂生产、全新、未使用的。</w:t>
      </w:r>
      <w:r>
        <w:rPr>
          <w:rFonts w:hint="eastAsia" w:ascii="宋体" w:hAnsi="宋体" w:cs="宋体"/>
          <w:b/>
          <w:bCs/>
          <w:sz w:val="24"/>
          <w:lang w:bidi="ar"/>
        </w:rPr>
        <w:t>到货产品的生产日期不能超出本合同签订日期之前一年。超过该期限甲方有权要求退货。</w:t>
      </w:r>
    </w:p>
    <w:p>
      <w:pPr>
        <w:spacing w:line="340" w:lineRule="exact"/>
        <w:ind w:firstLine="482" w:firstLineChars="200"/>
        <w:rPr>
          <w:rFonts w:ascii="宋体" w:hAnsi="宋体" w:cs="宋体"/>
          <w:b/>
          <w:bCs/>
          <w:sz w:val="24"/>
        </w:rPr>
      </w:pPr>
      <w:r>
        <w:rPr>
          <w:rFonts w:hint="eastAsia" w:ascii="宋体" w:hAnsi="宋体" w:cs="宋体"/>
          <w:b/>
          <w:bCs/>
          <w:sz w:val="24"/>
          <w:lang w:bidi="ar"/>
        </w:rPr>
        <w:t>五、交货时间、地点</w:t>
      </w:r>
    </w:p>
    <w:p>
      <w:pPr>
        <w:spacing w:line="340" w:lineRule="exact"/>
        <w:ind w:firstLine="480" w:firstLineChars="200"/>
        <w:rPr>
          <w:rFonts w:ascii="宋体" w:hAnsi="宋体" w:cs="宋体"/>
          <w:b/>
          <w:bCs/>
          <w:sz w:val="24"/>
          <w:lang w:bidi="ar"/>
        </w:rPr>
      </w:pPr>
      <w:r>
        <w:rPr>
          <w:rFonts w:hint="eastAsia" w:ascii="宋体" w:hAnsi="宋体" w:cs="宋体"/>
          <w:sz w:val="24"/>
          <w:lang w:bidi="ar"/>
        </w:rPr>
        <w:t>（1）交货时间：</w:t>
      </w:r>
      <w:bookmarkStart w:id="3" w:name="_GoBack"/>
      <w:r>
        <w:rPr>
          <w:rFonts w:hint="eastAsia" w:ascii="宋体" w:hAnsi="宋体" w:cs="宋体"/>
          <w:b/>
          <w:bCs/>
          <w:sz w:val="24"/>
          <w:highlight w:val="none"/>
          <w:lang w:bidi="ar"/>
        </w:rPr>
        <w:t>合同签订后</w:t>
      </w:r>
      <w:r>
        <w:rPr>
          <w:rFonts w:hint="eastAsia" w:ascii="宋体" w:hAnsi="宋体" w:cs="宋体"/>
          <w:b/>
          <w:bCs/>
          <w:sz w:val="24"/>
          <w:highlight w:val="none"/>
          <w:u w:val="single"/>
          <w:lang w:bidi="ar"/>
        </w:rPr>
        <w:t xml:space="preserve"> </w:t>
      </w:r>
      <w:r>
        <w:rPr>
          <w:rFonts w:ascii="宋体" w:hAnsi="宋体" w:cs="宋体"/>
          <w:b/>
          <w:bCs/>
          <w:sz w:val="24"/>
          <w:highlight w:val="none"/>
          <w:u w:val="single"/>
          <w:lang w:bidi="ar"/>
        </w:rPr>
        <w:t>30</w:t>
      </w:r>
      <w:r>
        <w:rPr>
          <w:rFonts w:hint="eastAsia" w:ascii="宋体" w:hAnsi="宋体" w:cs="宋体"/>
          <w:b/>
          <w:bCs/>
          <w:sz w:val="24"/>
          <w:highlight w:val="none"/>
          <w:u w:val="single"/>
          <w:lang w:bidi="ar"/>
        </w:rPr>
        <w:t xml:space="preserve"> </w:t>
      </w:r>
      <w:r>
        <w:rPr>
          <w:rFonts w:hint="eastAsia" w:ascii="宋体" w:hAnsi="宋体" w:cs="宋体"/>
          <w:b/>
          <w:bCs/>
          <w:sz w:val="24"/>
          <w:highlight w:val="none"/>
          <w:lang w:bidi="ar"/>
        </w:rPr>
        <w:t>日历天内，</w:t>
      </w:r>
      <w:bookmarkEnd w:id="3"/>
      <w:r>
        <w:rPr>
          <w:rFonts w:hint="eastAsia" w:ascii="宋体" w:hAnsi="宋体" w:cs="宋体"/>
          <w:b/>
          <w:bCs/>
          <w:sz w:val="24"/>
          <w:lang w:bidi="ar"/>
        </w:rPr>
        <w:t>完成货物配送及安装调试。</w:t>
      </w:r>
    </w:p>
    <w:p>
      <w:pPr>
        <w:spacing w:line="340" w:lineRule="exact"/>
        <w:ind w:firstLine="480" w:firstLineChars="200"/>
        <w:rPr>
          <w:rFonts w:ascii="宋体" w:hAnsi="宋体" w:cs="宋体"/>
          <w:b/>
          <w:bCs/>
          <w:sz w:val="24"/>
        </w:rPr>
      </w:pPr>
      <w:r>
        <w:rPr>
          <w:rFonts w:hint="eastAsia" w:ascii="宋体" w:hAnsi="宋体" w:cs="宋体"/>
          <w:sz w:val="24"/>
          <w:lang w:bidi="ar"/>
        </w:rPr>
        <w:t>（2）交货地点：甲方指定地点。</w:t>
      </w:r>
    </w:p>
    <w:p>
      <w:pPr>
        <w:spacing w:line="340" w:lineRule="exact"/>
        <w:ind w:firstLine="600" w:firstLineChars="249"/>
        <w:rPr>
          <w:rFonts w:ascii="宋体" w:hAnsi="宋体" w:cs="宋体"/>
          <w:b/>
          <w:bCs/>
          <w:sz w:val="24"/>
        </w:rPr>
      </w:pPr>
      <w:r>
        <w:rPr>
          <w:rFonts w:hint="eastAsia" w:ascii="宋体" w:hAnsi="宋体" w:cs="宋体"/>
          <w:b/>
          <w:bCs/>
          <w:sz w:val="24"/>
          <w:lang w:bidi="ar"/>
        </w:rPr>
        <w:t>六、运输方式及费用的承担</w:t>
      </w:r>
    </w:p>
    <w:p>
      <w:pPr>
        <w:spacing w:line="340" w:lineRule="exact"/>
        <w:ind w:left="90" w:leftChars="43" w:firstLine="360" w:firstLineChars="150"/>
        <w:rPr>
          <w:rFonts w:ascii="宋体" w:hAnsi="宋体" w:cs="宋体"/>
          <w:sz w:val="24"/>
        </w:rPr>
      </w:pPr>
      <w:r>
        <w:rPr>
          <w:rFonts w:hint="eastAsia" w:ascii="宋体" w:hAnsi="宋体" w:cs="宋体"/>
          <w:sz w:val="24"/>
          <w:lang w:bidi="ar"/>
        </w:rPr>
        <w:t>（1）运输方式：双方商定。</w:t>
      </w:r>
    </w:p>
    <w:p>
      <w:pPr>
        <w:spacing w:line="340" w:lineRule="exact"/>
        <w:ind w:left="90" w:leftChars="43" w:firstLine="360" w:firstLineChars="150"/>
        <w:rPr>
          <w:rFonts w:ascii="宋体" w:hAnsi="宋体" w:cs="宋体"/>
          <w:sz w:val="24"/>
        </w:rPr>
      </w:pPr>
      <w:r>
        <w:rPr>
          <w:rFonts w:hint="eastAsia" w:ascii="宋体" w:hAnsi="宋体" w:cs="宋体"/>
          <w:sz w:val="24"/>
          <w:lang w:bidi="ar"/>
        </w:rPr>
        <w:t>（2）运输费用：运输及到货前的所有费用均由乙方承担。</w:t>
      </w:r>
    </w:p>
    <w:p>
      <w:pPr>
        <w:spacing w:line="340" w:lineRule="exact"/>
        <w:ind w:firstLine="600" w:firstLineChars="249"/>
        <w:rPr>
          <w:rFonts w:ascii="宋体" w:hAnsi="宋体" w:cs="宋体"/>
          <w:b/>
          <w:bCs/>
          <w:sz w:val="24"/>
        </w:rPr>
      </w:pPr>
      <w:r>
        <w:rPr>
          <w:rFonts w:hint="eastAsia" w:ascii="宋体" w:hAnsi="宋体" w:cs="宋体"/>
          <w:b/>
          <w:bCs/>
          <w:sz w:val="24"/>
          <w:lang w:bidi="ar"/>
        </w:rPr>
        <w:t>七、合理损耗及计算方法</w:t>
      </w:r>
    </w:p>
    <w:p>
      <w:pPr>
        <w:spacing w:line="340" w:lineRule="exact"/>
        <w:ind w:firstLine="600" w:firstLineChars="250"/>
        <w:rPr>
          <w:rFonts w:ascii="宋体" w:hAnsi="宋体" w:cs="宋体"/>
          <w:color w:val="000000"/>
          <w:sz w:val="24"/>
        </w:rPr>
      </w:pPr>
      <w:r>
        <w:rPr>
          <w:rFonts w:hint="eastAsia" w:ascii="宋体" w:hAnsi="宋体" w:cs="宋体"/>
          <w:color w:val="000000"/>
          <w:sz w:val="24"/>
          <w:lang w:bidi="ar"/>
        </w:rPr>
        <w:t>交货前产生的所有损耗均由乙方承担。</w:t>
      </w:r>
    </w:p>
    <w:p>
      <w:pPr>
        <w:spacing w:line="340" w:lineRule="exact"/>
        <w:ind w:firstLine="480" w:firstLineChars="200"/>
        <w:rPr>
          <w:rFonts w:ascii="宋体" w:hAnsi="宋体" w:cs="宋体"/>
          <w:color w:val="000000"/>
          <w:sz w:val="24"/>
        </w:rPr>
      </w:pPr>
      <w:r>
        <w:rPr>
          <w:rFonts w:hint="eastAsia" w:ascii="宋体" w:hAnsi="宋体" w:cs="宋体"/>
          <w:color w:val="000000"/>
          <w:sz w:val="24"/>
          <w:lang w:bidi="ar"/>
        </w:rPr>
        <w:t xml:space="preserve"> </w:t>
      </w:r>
      <w:r>
        <w:rPr>
          <w:rFonts w:hint="eastAsia" w:ascii="宋体" w:hAnsi="宋体" w:cs="宋体"/>
          <w:b/>
          <w:bCs/>
          <w:color w:val="000000"/>
          <w:sz w:val="24"/>
          <w:lang w:bidi="ar"/>
        </w:rPr>
        <w:t>八、包装标准、包装物的回收</w:t>
      </w:r>
    </w:p>
    <w:p>
      <w:pPr>
        <w:spacing w:line="340" w:lineRule="exact"/>
        <w:ind w:firstLine="240" w:firstLineChars="100"/>
        <w:rPr>
          <w:rFonts w:ascii="宋体" w:hAnsi="宋体" w:cs="宋体"/>
          <w:color w:val="000000"/>
          <w:sz w:val="24"/>
        </w:rPr>
      </w:pPr>
      <w:r>
        <w:rPr>
          <w:rFonts w:hint="eastAsia" w:ascii="宋体" w:hAnsi="宋体" w:cs="宋体"/>
          <w:color w:val="000000"/>
          <w:sz w:val="24"/>
          <w:lang w:bidi="ar"/>
        </w:rPr>
        <w:t xml:space="preserve"> （1）货到时外包装完好，不得损坏。</w:t>
      </w:r>
    </w:p>
    <w:p>
      <w:pPr>
        <w:spacing w:line="340" w:lineRule="exact"/>
        <w:ind w:firstLine="240" w:firstLineChars="100"/>
        <w:rPr>
          <w:rFonts w:ascii="宋体" w:hAnsi="宋体" w:cs="宋体"/>
          <w:color w:val="000000"/>
          <w:sz w:val="24"/>
        </w:rPr>
      </w:pPr>
      <w:r>
        <w:rPr>
          <w:rFonts w:hint="eastAsia" w:ascii="宋体" w:hAnsi="宋体" w:cs="宋体"/>
          <w:color w:val="000000"/>
          <w:sz w:val="24"/>
          <w:lang w:bidi="ar"/>
        </w:rPr>
        <w:t xml:space="preserve"> （2) 包装物的回收由乙方负责。</w:t>
      </w:r>
    </w:p>
    <w:p>
      <w:pPr>
        <w:spacing w:line="340" w:lineRule="exact"/>
        <w:ind w:firstLine="598" w:firstLineChars="248"/>
        <w:rPr>
          <w:rFonts w:ascii="宋体" w:hAnsi="宋体" w:cs="宋体"/>
          <w:b/>
          <w:bCs/>
          <w:sz w:val="24"/>
        </w:rPr>
      </w:pPr>
      <w:r>
        <w:rPr>
          <w:rFonts w:hint="eastAsia" w:ascii="宋体" w:hAnsi="宋体" w:cs="宋体"/>
          <w:b/>
          <w:bCs/>
          <w:color w:val="000000"/>
          <w:sz w:val="24"/>
          <w:lang w:bidi="ar"/>
        </w:rPr>
        <w:t>九、验收标准、方法及提出异议期限</w:t>
      </w:r>
    </w:p>
    <w:p>
      <w:pPr>
        <w:spacing w:line="340" w:lineRule="exact"/>
        <w:ind w:firstLine="480" w:firstLineChars="200"/>
        <w:rPr>
          <w:rFonts w:ascii="宋体" w:hAnsi="宋体" w:cs="宋体"/>
          <w:sz w:val="24"/>
        </w:rPr>
      </w:pPr>
      <w:r>
        <w:rPr>
          <w:rFonts w:hint="eastAsia" w:ascii="宋体" w:hAnsi="宋体" w:cs="宋体"/>
          <w:sz w:val="24"/>
          <w:lang w:bidi="ar"/>
        </w:rPr>
        <w:t>（1）验收标准及方法：乙方将货物运达指定地点并安装调试完成后，通知甲方验收。乙方应提供货物所必备的各种证书及相关证明材料、技术等相关资料。</w:t>
      </w:r>
    </w:p>
    <w:p>
      <w:pPr>
        <w:spacing w:line="340" w:lineRule="exact"/>
        <w:ind w:firstLine="480" w:firstLineChars="200"/>
        <w:rPr>
          <w:rFonts w:ascii="宋体" w:hAnsi="宋体" w:cs="宋体"/>
          <w:sz w:val="24"/>
        </w:rPr>
      </w:pPr>
      <w:r>
        <w:rPr>
          <w:rFonts w:hint="eastAsia" w:ascii="宋体" w:hAnsi="宋体" w:cs="宋体"/>
          <w:sz w:val="24"/>
          <w:lang w:bidi="ar"/>
        </w:rPr>
        <w:t>（2）提出异议期限：甲方在验收中如果发现有与合同规定不符的，应在七日内向乙方提出书面异议。乙方在接到书面异议后，应在七日内予以书面答复，否则视为违约。</w:t>
      </w:r>
    </w:p>
    <w:p>
      <w:pPr>
        <w:spacing w:line="340" w:lineRule="exact"/>
        <w:ind w:firstLine="600" w:firstLineChars="249"/>
        <w:rPr>
          <w:rFonts w:ascii="宋体" w:hAnsi="宋体" w:cs="宋体"/>
          <w:b/>
          <w:bCs/>
          <w:color w:val="000000"/>
          <w:sz w:val="24"/>
          <w:lang w:bidi="ar"/>
        </w:rPr>
      </w:pPr>
      <w:r>
        <w:rPr>
          <w:rFonts w:hint="eastAsia" w:ascii="宋体" w:hAnsi="宋体" w:cs="宋体"/>
          <w:b/>
          <w:bCs/>
          <w:color w:val="000000"/>
          <w:sz w:val="24"/>
          <w:lang w:bidi="ar"/>
        </w:rPr>
        <w:t>十、现场及售后服务</w:t>
      </w:r>
    </w:p>
    <w:p>
      <w:pPr>
        <w:tabs>
          <w:tab w:val="left" w:pos="540"/>
        </w:tabs>
        <w:spacing w:line="340" w:lineRule="exact"/>
        <w:ind w:left="210"/>
        <w:rPr>
          <w:rFonts w:ascii="宋体" w:hAnsi="宋体" w:cs="宋体"/>
          <w:color w:val="000000"/>
          <w:sz w:val="24"/>
          <w:lang w:bidi="ar"/>
        </w:rPr>
      </w:pPr>
      <w:r>
        <w:rPr>
          <w:rFonts w:hint="eastAsia" w:ascii="宋体" w:hAnsi="宋体" w:cs="宋体"/>
          <w:color w:val="000000"/>
          <w:sz w:val="24"/>
          <w:lang w:bidi="ar"/>
        </w:rPr>
        <w:t xml:space="preserve">  （1）乙方应提供必要的备品、备件等。</w:t>
      </w:r>
    </w:p>
    <w:p>
      <w:pPr>
        <w:tabs>
          <w:tab w:val="left" w:pos="540"/>
        </w:tabs>
        <w:spacing w:line="340" w:lineRule="exact"/>
        <w:ind w:left="210"/>
        <w:rPr>
          <w:rFonts w:ascii="宋体" w:hAnsi="宋体" w:cs="宋体"/>
          <w:color w:val="000000"/>
          <w:sz w:val="24"/>
        </w:rPr>
      </w:pPr>
      <w:r>
        <w:rPr>
          <w:rFonts w:hint="eastAsia" w:ascii="宋体" w:hAnsi="宋体" w:cs="宋体"/>
          <w:color w:val="000000"/>
          <w:sz w:val="24"/>
          <w:lang w:bidi="ar"/>
        </w:rPr>
        <w:t xml:space="preserve">  （2）售后服务按国家、行业有关规定及采购文件、响应文件执行。</w:t>
      </w:r>
    </w:p>
    <w:p>
      <w:pPr>
        <w:tabs>
          <w:tab w:val="left" w:pos="540"/>
        </w:tabs>
        <w:spacing w:line="340" w:lineRule="exact"/>
        <w:ind w:left="210"/>
        <w:rPr>
          <w:rFonts w:ascii="宋体" w:hAnsi="宋体" w:cs="宋体"/>
          <w:color w:val="000000"/>
          <w:sz w:val="24"/>
        </w:rPr>
      </w:pPr>
      <w:r>
        <w:rPr>
          <w:rFonts w:hint="eastAsia" w:ascii="宋体" w:hAnsi="宋体" w:cs="宋体"/>
          <w:color w:val="000000"/>
          <w:sz w:val="24"/>
          <w:lang w:bidi="ar"/>
        </w:rPr>
        <w:t xml:space="preserve">  （2）其它约定。</w:t>
      </w:r>
    </w:p>
    <w:p>
      <w:pPr>
        <w:spacing w:line="340" w:lineRule="exact"/>
        <w:ind w:firstLine="600" w:firstLineChars="249"/>
        <w:rPr>
          <w:rFonts w:ascii="宋体" w:hAnsi="宋体" w:cs="宋体"/>
          <w:b/>
          <w:bCs/>
          <w:color w:val="000000"/>
          <w:sz w:val="24"/>
        </w:rPr>
      </w:pPr>
      <w:r>
        <w:rPr>
          <w:rFonts w:hint="eastAsia" w:ascii="宋体" w:hAnsi="宋体" w:cs="宋体"/>
          <w:b/>
          <w:bCs/>
          <w:color w:val="000000"/>
          <w:sz w:val="24"/>
          <w:lang w:bidi="ar"/>
        </w:rPr>
        <w:t>十一、索赔</w:t>
      </w:r>
    </w:p>
    <w:p>
      <w:pPr>
        <w:spacing w:line="340" w:lineRule="exact"/>
        <w:ind w:firstLine="480" w:firstLineChars="200"/>
        <w:rPr>
          <w:rFonts w:ascii="宋体" w:hAnsi="宋体" w:cs="宋体"/>
          <w:color w:val="000000"/>
          <w:sz w:val="24"/>
        </w:rPr>
      </w:pPr>
      <w:r>
        <w:rPr>
          <w:rFonts w:hint="eastAsia" w:ascii="宋体" w:hAnsi="宋体" w:cs="宋体"/>
          <w:color w:val="000000"/>
          <w:sz w:val="24"/>
          <w:lang w:bidi="ar"/>
        </w:rPr>
        <w:t>乙方所供产品在质量保证期内如发生由于制造、工艺或材料缺陷等而造成的质量问题，乙方在接到甲方通知7日内（以电子邮件、传真日期为准）给予答复，如果乙方对甲方提出的索赔负有责任，乙方应负责修理、更换或退货，并承担由此发生的一切损失和费用。如逾期不予答复和处理，则视为上述索赔已被接受，乙方应承担由此发生的一切损失和费用。</w:t>
      </w:r>
    </w:p>
    <w:p>
      <w:pPr>
        <w:spacing w:line="340" w:lineRule="exact"/>
        <w:ind w:firstLine="482" w:firstLineChars="200"/>
        <w:rPr>
          <w:rFonts w:ascii="宋体" w:hAnsi="宋体" w:cs="宋体"/>
          <w:b/>
          <w:bCs/>
          <w:color w:val="000000"/>
          <w:sz w:val="24"/>
        </w:rPr>
      </w:pPr>
      <w:r>
        <w:rPr>
          <w:rFonts w:hint="eastAsia" w:ascii="宋体" w:hAnsi="宋体" w:cs="宋体"/>
          <w:b/>
          <w:bCs/>
          <w:color w:val="000000"/>
          <w:sz w:val="24"/>
          <w:lang w:bidi="ar"/>
        </w:rPr>
        <w:t>十二、违约责任</w:t>
      </w:r>
    </w:p>
    <w:p>
      <w:pPr>
        <w:widowControl/>
        <w:autoSpaceDE w:val="0"/>
        <w:autoSpaceDN w:val="0"/>
        <w:adjustRightInd w:val="0"/>
        <w:spacing w:line="340" w:lineRule="exact"/>
        <w:rPr>
          <w:rFonts w:ascii="宋体" w:hAnsi="宋体" w:cs="宋体"/>
          <w:color w:val="000000"/>
          <w:sz w:val="24"/>
        </w:rPr>
      </w:pPr>
      <w:r>
        <w:rPr>
          <w:rFonts w:hint="eastAsia" w:ascii="宋体" w:hAnsi="宋体" w:cs="宋体"/>
          <w:color w:val="000000"/>
          <w:sz w:val="24"/>
          <w:lang w:bidi="ar"/>
        </w:rPr>
        <w:t xml:space="preserve">    乙方不能按合同规定的时间交货和提供服务时，除不可抗力外（指战争、严重火灾、水灾、热带风暴和地震以及其他经双方同意属不可抗力的事故）：</w:t>
      </w:r>
    </w:p>
    <w:p>
      <w:pPr>
        <w:widowControl/>
        <w:autoSpaceDE w:val="0"/>
        <w:autoSpaceDN w:val="0"/>
        <w:adjustRightInd w:val="0"/>
        <w:spacing w:line="340" w:lineRule="exact"/>
        <w:rPr>
          <w:rFonts w:ascii="宋体" w:hAnsi="宋体" w:cs="宋体"/>
          <w:color w:val="000000"/>
          <w:sz w:val="24"/>
        </w:rPr>
      </w:pPr>
      <w:r>
        <w:rPr>
          <w:rFonts w:hint="eastAsia" w:ascii="宋体" w:hAnsi="宋体" w:cs="宋体"/>
          <w:color w:val="000000"/>
          <w:sz w:val="24"/>
          <w:lang w:bidi="ar"/>
        </w:rPr>
        <w:t xml:space="preserve">   （1）甲方有权终止合同；</w:t>
      </w:r>
    </w:p>
    <w:p>
      <w:pPr>
        <w:widowControl/>
        <w:autoSpaceDE w:val="0"/>
        <w:autoSpaceDN w:val="0"/>
        <w:adjustRightInd w:val="0"/>
        <w:spacing w:line="340" w:lineRule="exact"/>
        <w:rPr>
          <w:rFonts w:ascii="宋体" w:hAnsi="宋体" w:cs="宋体"/>
          <w:color w:val="000000"/>
          <w:sz w:val="24"/>
        </w:rPr>
      </w:pPr>
      <w:r>
        <w:rPr>
          <w:rFonts w:hint="eastAsia" w:ascii="宋体" w:hAnsi="宋体" w:cs="宋体"/>
          <w:color w:val="000000"/>
          <w:sz w:val="24"/>
          <w:lang w:bidi="ar"/>
        </w:rPr>
        <w:t xml:space="preserve">   （2）在甲方同意继续执行合同的前提下，乙方每天应按合同款的</w:t>
      </w:r>
      <w:r>
        <w:rPr>
          <w:rFonts w:hint="eastAsia" w:ascii="宋体" w:hAnsi="宋体" w:cs="宋体"/>
          <w:color w:val="000000"/>
          <w:sz w:val="24"/>
          <w:u w:val="single"/>
          <w:lang w:bidi="ar"/>
        </w:rPr>
        <w:t>2‰</w:t>
      </w:r>
      <w:r>
        <w:rPr>
          <w:rFonts w:hint="eastAsia" w:ascii="宋体" w:hAnsi="宋体" w:cs="宋体"/>
          <w:color w:val="000000"/>
          <w:sz w:val="24"/>
          <w:lang w:bidi="ar"/>
        </w:rPr>
        <w:t>向甲方支付逾期违约金，最高限额为合同款的20%；</w:t>
      </w:r>
    </w:p>
    <w:p>
      <w:pPr>
        <w:widowControl/>
        <w:autoSpaceDE w:val="0"/>
        <w:autoSpaceDN w:val="0"/>
        <w:adjustRightInd w:val="0"/>
        <w:spacing w:line="340" w:lineRule="exact"/>
        <w:rPr>
          <w:rFonts w:ascii="宋体" w:hAnsi="宋体" w:cs="宋体"/>
          <w:sz w:val="24"/>
        </w:rPr>
      </w:pPr>
      <w:r>
        <w:rPr>
          <w:rFonts w:hint="eastAsia" w:ascii="宋体" w:hAnsi="宋体" w:cs="宋体"/>
          <w:color w:val="000000"/>
          <w:sz w:val="24"/>
          <w:lang w:bidi="ar"/>
        </w:rPr>
        <w:t xml:space="preserve">   （3）</w:t>
      </w:r>
      <w:r>
        <w:rPr>
          <w:rFonts w:hint="eastAsia" w:ascii="宋体" w:hAnsi="宋体" w:cs="宋体"/>
          <w:sz w:val="24"/>
          <w:lang w:bidi="ar"/>
        </w:rPr>
        <w:t>若造成相关的损失，则由乙方负责解决并承担有关费用。</w:t>
      </w:r>
    </w:p>
    <w:p>
      <w:pPr>
        <w:widowControl/>
        <w:autoSpaceDE w:val="0"/>
        <w:autoSpaceDN w:val="0"/>
        <w:adjustRightInd w:val="0"/>
        <w:spacing w:line="340" w:lineRule="exact"/>
        <w:ind w:firstLine="482" w:firstLineChars="200"/>
        <w:rPr>
          <w:rFonts w:ascii="宋体" w:hAnsi="宋体" w:cs="宋体"/>
          <w:sz w:val="24"/>
        </w:rPr>
      </w:pPr>
      <w:r>
        <w:rPr>
          <w:rFonts w:hint="eastAsia" w:ascii="宋体" w:hAnsi="宋体" w:cs="宋体"/>
          <w:b/>
          <w:bCs/>
          <w:kern w:val="0"/>
          <w:sz w:val="24"/>
          <w:lang w:bidi="ar"/>
        </w:rPr>
        <w:t>十三、解决合同纠纷的方式</w:t>
      </w:r>
    </w:p>
    <w:p>
      <w:pPr>
        <w:widowControl/>
        <w:autoSpaceDE w:val="0"/>
        <w:autoSpaceDN w:val="0"/>
        <w:adjustRightInd w:val="0"/>
        <w:spacing w:line="340" w:lineRule="exact"/>
        <w:rPr>
          <w:rFonts w:ascii="宋体" w:hAnsi="宋体" w:cs="宋体"/>
          <w:kern w:val="0"/>
          <w:sz w:val="24"/>
        </w:rPr>
      </w:pPr>
      <w:r>
        <w:rPr>
          <w:rFonts w:hint="eastAsia" w:ascii="宋体" w:hAnsi="宋体" w:cs="宋体"/>
          <w:kern w:val="0"/>
          <w:sz w:val="24"/>
          <w:lang w:bidi="ar"/>
        </w:rPr>
        <w:t xml:space="preserve">   （1）凡因与本合同有关而引起的一切争议，双方应通过友好协商解决，若协商达不到一致意见，应向甲方所在地人民法院提起诉讼。相关费用由败诉方支付。</w:t>
      </w:r>
    </w:p>
    <w:p>
      <w:pPr>
        <w:widowControl/>
        <w:autoSpaceDE w:val="0"/>
        <w:autoSpaceDN w:val="0"/>
        <w:adjustRightInd w:val="0"/>
        <w:spacing w:line="340" w:lineRule="exact"/>
        <w:rPr>
          <w:rFonts w:ascii="宋体" w:hAnsi="宋体" w:cs="宋体"/>
          <w:kern w:val="0"/>
          <w:sz w:val="24"/>
        </w:rPr>
      </w:pPr>
      <w:r>
        <w:rPr>
          <w:rFonts w:hint="eastAsia" w:ascii="宋体" w:hAnsi="宋体" w:cs="宋体"/>
          <w:kern w:val="0"/>
          <w:sz w:val="24"/>
          <w:lang w:bidi="ar"/>
        </w:rPr>
        <w:t xml:space="preserve">   （2）在审理过程中，合同书中未提交审理的部分，双方应继续执行。</w:t>
      </w:r>
    </w:p>
    <w:p>
      <w:pPr>
        <w:spacing w:line="340" w:lineRule="exact"/>
        <w:ind w:firstLine="482" w:firstLineChars="200"/>
        <w:rPr>
          <w:rFonts w:ascii="宋体" w:hAnsi="宋体" w:cs="宋体"/>
          <w:b/>
          <w:bCs/>
          <w:sz w:val="24"/>
        </w:rPr>
      </w:pPr>
      <w:r>
        <w:rPr>
          <w:rFonts w:hint="eastAsia" w:ascii="宋体" w:hAnsi="宋体" w:cs="宋体"/>
          <w:b/>
          <w:bCs/>
          <w:sz w:val="24"/>
          <w:lang w:bidi="ar"/>
        </w:rPr>
        <w:t>十四、合同生效及其它</w:t>
      </w:r>
    </w:p>
    <w:p>
      <w:pPr>
        <w:pStyle w:val="22"/>
        <w:widowControl w:val="0"/>
        <w:spacing w:before="0" w:beforeAutospacing="0" w:after="0" w:afterAutospacing="0" w:line="360" w:lineRule="exact"/>
        <w:ind w:firstLine="480" w:firstLineChars="200"/>
        <w:rPr>
          <w:kern w:val="2"/>
        </w:rPr>
      </w:pPr>
      <w:r>
        <w:rPr>
          <w:rFonts w:cs="Times New Roman"/>
          <w:kern w:val="2"/>
        </w:rPr>
        <w:t>1.本合同自双方法定代表人或授权委托代理人签字并加盖单位公章后生效。</w:t>
      </w:r>
    </w:p>
    <w:p>
      <w:pPr>
        <w:pStyle w:val="22"/>
        <w:widowControl w:val="0"/>
        <w:spacing w:before="0" w:beforeAutospacing="0" w:after="0" w:afterAutospacing="0" w:line="360" w:lineRule="exact"/>
        <w:ind w:firstLine="480" w:firstLineChars="200"/>
        <w:rPr>
          <w:kern w:val="2"/>
        </w:rPr>
      </w:pPr>
      <w:r>
        <w:rPr>
          <w:rFonts w:cs="Times New Roman"/>
          <w:kern w:val="2"/>
        </w:rPr>
        <w:t>2.由于不可抗力，致使合同无法履行时，双方应按有关法律规定及时协商处理。</w:t>
      </w:r>
    </w:p>
    <w:p>
      <w:pPr>
        <w:pStyle w:val="22"/>
        <w:widowControl w:val="0"/>
        <w:spacing w:before="0" w:beforeAutospacing="0" w:after="0" w:afterAutospacing="0" w:line="360" w:lineRule="exact"/>
        <w:ind w:firstLine="480" w:firstLineChars="200"/>
        <w:rPr>
          <w:kern w:val="2"/>
        </w:rPr>
      </w:pPr>
      <w:r>
        <w:rPr>
          <w:rFonts w:cs="Times New Roman"/>
          <w:kern w:val="2"/>
        </w:rPr>
        <w:t>3.本合同执行过程中的未尽事宜，双方应本着实事求是、友好协商原则加以解决。双方协商一致，可以签订补充协议，补充协议与本合同具有相同的法律效力。对本合同的修改与变更，必须经双方签署书面协议方可生效。</w:t>
      </w:r>
    </w:p>
    <w:p>
      <w:pPr>
        <w:pStyle w:val="22"/>
        <w:widowControl w:val="0"/>
        <w:spacing w:before="0" w:beforeAutospacing="0" w:after="0" w:afterAutospacing="0" w:line="360" w:lineRule="exact"/>
        <w:ind w:firstLine="480" w:firstLineChars="200"/>
        <w:rPr>
          <w:rFonts w:cs="Times New Roman"/>
          <w:kern w:val="2"/>
        </w:rPr>
      </w:pPr>
      <w:r>
        <w:rPr>
          <w:rFonts w:cs="Times New Roman"/>
          <w:kern w:val="2"/>
        </w:rPr>
        <w:t>4.合同一式</w:t>
      </w:r>
      <w:r>
        <w:rPr>
          <w:rFonts w:cs="Times New Roman"/>
          <w:kern w:val="2"/>
          <w:u w:val="single"/>
        </w:rPr>
        <w:t xml:space="preserve">   </w:t>
      </w:r>
      <w:r>
        <w:rPr>
          <w:rFonts w:cs="Times New Roman"/>
          <w:kern w:val="2"/>
        </w:rPr>
        <w:t>份，每份具有同等的法律效力。甲方执</w:t>
      </w:r>
      <w:r>
        <w:rPr>
          <w:rFonts w:cs="Times New Roman"/>
          <w:kern w:val="2"/>
          <w:u w:val="single"/>
        </w:rPr>
        <w:t xml:space="preserve">   </w:t>
      </w:r>
      <w:r>
        <w:rPr>
          <w:rFonts w:cs="Times New Roman"/>
          <w:kern w:val="2"/>
        </w:rPr>
        <w:t>份，乙方执</w:t>
      </w:r>
      <w:r>
        <w:rPr>
          <w:rFonts w:cs="Times New Roman"/>
          <w:kern w:val="2"/>
          <w:u w:val="single"/>
        </w:rPr>
        <w:t xml:space="preserve">   </w:t>
      </w:r>
      <w:r>
        <w:rPr>
          <w:rFonts w:cs="Times New Roman"/>
          <w:kern w:val="2"/>
        </w:rPr>
        <w:t>份。</w:t>
      </w:r>
    </w:p>
    <w:p>
      <w:pPr>
        <w:spacing w:line="340" w:lineRule="exact"/>
        <w:ind w:firstLine="482" w:firstLineChars="200"/>
        <w:rPr>
          <w:rFonts w:ascii="宋体" w:hAnsi="宋体" w:cs="宋体"/>
          <w:b/>
          <w:bCs/>
          <w:sz w:val="24"/>
          <w:lang w:bidi="ar"/>
        </w:rPr>
      </w:pPr>
      <w:r>
        <w:rPr>
          <w:rFonts w:hint="eastAsia" w:ascii="宋体" w:hAnsi="宋体" w:cs="宋体"/>
          <w:b/>
          <w:bCs/>
          <w:sz w:val="24"/>
          <w:lang w:bidi="ar"/>
        </w:rPr>
        <w:t>十五、其他约定：</w:t>
      </w:r>
      <w:r>
        <w:rPr>
          <w:rFonts w:hint="eastAsia" w:ascii="宋体" w:hAnsi="宋体" w:cs="宋体"/>
          <w:b/>
          <w:bCs/>
          <w:sz w:val="24"/>
          <w:u w:val="single"/>
          <w:lang w:bidi="ar"/>
        </w:rPr>
        <w:t xml:space="preserve">                         </w:t>
      </w:r>
      <w:r>
        <w:rPr>
          <w:rFonts w:hint="eastAsia" w:ascii="宋体" w:hAnsi="宋体" w:cs="宋体"/>
          <w:b/>
          <w:bCs/>
          <w:sz w:val="24"/>
          <w:lang w:bidi="ar"/>
        </w:rPr>
        <w:t>。</w:t>
      </w:r>
    </w:p>
    <w:p>
      <w:pPr>
        <w:spacing w:line="360" w:lineRule="exact"/>
        <w:ind w:firstLine="1027" w:firstLineChars="428"/>
        <w:rPr>
          <w:rFonts w:ascii="宋体" w:hAnsi="宋体" w:cs="宋体"/>
          <w:sz w:val="24"/>
        </w:rPr>
      </w:pP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甲方（签章）：__________________________________  </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法定代表人或授权代表(签名)： ___________________ </w:t>
      </w:r>
    </w:p>
    <w:p>
      <w:pPr>
        <w:widowControl/>
        <w:snapToGrid w:val="0"/>
        <w:spacing w:line="360" w:lineRule="exact"/>
        <w:ind w:firstLine="480" w:firstLineChars="200"/>
        <w:rPr>
          <w:rFonts w:ascii="宋体" w:hAnsi="宋体" w:cs="宋体"/>
          <w:color w:val="000000"/>
          <w:sz w:val="24"/>
        </w:rPr>
      </w:pPr>
      <w:r>
        <w:rPr>
          <w:rFonts w:hint="eastAsia" w:ascii="宋体" w:hAnsi="宋体" w:cs="宋体"/>
          <w:color w:val="000000"/>
          <w:sz w:val="24"/>
          <w:lang w:bidi="ar"/>
        </w:rPr>
        <w:t>签订日期： _____________________________________</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 </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 xml:space="preserve">乙方（签章）： _________________________________ </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法定代表人或授权代表(签名)： ___________________</w:t>
      </w:r>
    </w:p>
    <w:p>
      <w:pPr>
        <w:spacing w:line="360" w:lineRule="exact"/>
        <w:ind w:firstLine="480" w:firstLineChars="200"/>
        <w:rPr>
          <w:rFonts w:ascii="宋体" w:hAnsi="宋体" w:cs="宋体"/>
          <w:color w:val="000000"/>
          <w:sz w:val="24"/>
        </w:rPr>
      </w:pPr>
      <w:r>
        <w:rPr>
          <w:rFonts w:hint="eastAsia" w:ascii="宋体" w:hAnsi="宋体" w:cs="宋体"/>
          <w:color w:val="000000"/>
          <w:sz w:val="24"/>
          <w:lang w:bidi="ar"/>
        </w:rPr>
        <w:t>开户银行：______________________________________</w:t>
      </w:r>
    </w:p>
    <w:p>
      <w:pPr>
        <w:widowControl/>
        <w:snapToGrid w:val="0"/>
        <w:spacing w:line="360" w:lineRule="exact"/>
        <w:ind w:firstLine="480" w:firstLineChars="200"/>
        <w:rPr>
          <w:rFonts w:ascii="宋体" w:hAnsi="宋体" w:cs="宋体"/>
          <w:color w:val="000000"/>
          <w:sz w:val="24"/>
        </w:rPr>
      </w:pPr>
      <w:r>
        <w:rPr>
          <w:rFonts w:hint="eastAsia" w:ascii="宋体" w:hAnsi="宋体" w:cs="宋体"/>
          <w:color w:val="000000"/>
          <w:sz w:val="24"/>
          <w:lang w:bidi="ar"/>
        </w:rPr>
        <w:t>银行帐号： _____________________________________</w:t>
      </w:r>
    </w:p>
    <w:p>
      <w:pPr>
        <w:widowControl/>
        <w:snapToGrid w:val="0"/>
        <w:spacing w:line="360" w:lineRule="exact"/>
        <w:ind w:firstLine="480" w:firstLineChars="200"/>
        <w:rPr>
          <w:rFonts w:ascii="宋体" w:hAnsi="宋体" w:cs="宋体"/>
          <w:b/>
          <w:sz w:val="24"/>
        </w:rPr>
      </w:pPr>
      <w:r>
        <w:rPr>
          <w:rFonts w:hint="eastAsia" w:ascii="宋体" w:hAnsi="宋体" w:cs="宋体"/>
          <w:color w:val="000000"/>
          <w:sz w:val="24"/>
          <w:lang w:bidi="ar"/>
        </w:rPr>
        <w:t>签订日期： _____________________________________</w:t>
      </w:r>
    </w:p>
    <w:p>
      <w:pPr>
        <w:spacing w:line="400" w:lineRule="exact"/>
        <w:rPr>
          <w:rFonts w:ascii="Calibri" w:hAnsi="Calibri"/>
          <w:szCs w:val="21"/>
        </w:rPr>
      </w:pPr>
      <w:r>
        <w:t xml:space="preserve"> </w:t>
      </w:r>
    </w:p>
    <w:p>
      <w:pPr>
        <w:pStyle w:val="20"/>
        <w:spacing w:line="400" w:lineRule="exact"/>
        <w:rPr>
          <w:highlight w:val="red"/>
        </w:rPr>
        <w:sectPr>
          <w:pgSz w:w="11906" w:h="16838"/>
          <w:pgMar w:top="1440" w:right="1800" w:bottom="1440" w:left="1800" w:header="851" w:footer="992" w:gutter="0"/>
          <w:cols w:space="720" w:num="1"/>
          <w:docGrid w:type="lines" w:linePitch="312" w:charSpace="0"/>
        </w:sectPr>
      </w:pPr>
    </w:p>
    <w:p>
      <w:pPr>
        <w:pStyle w:val="14"/>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7.承诺书</w:t>
      </w:r>
    </w:p>
    <w:p>
      <w:pPr>
        <w:adjustRightInd w:val="0"/>
        <w:snapToGrid w:val="0"/>
        <w:spacing w:line="360" w:lineRule="exact"/>
        <w:rPr>
          <w:rFonts w:ascii="宋体" w:hAnsi="宋体" w:cs="宋体"/>
          <w:sz w:val="24"/>
        </w:rPr>
      </w:pPr>
    </w:p>
    <w:p>
      <w:pPr>
        <w:adjustRightInd w:val="0"/>
        <w:snapToGrid w:val="0"/>
        <w:spacing w:line="440" w:lineRule="atLeast"/>
        <w:rPr>
          <w:rFonts w:ascii="宋体" w:hAnsi="宋体" w:cs="宋体"/>
          <w:sz w:val="24"/>
        </w:rPr>
      </w:pPr>
      <w:r>
        <w:rPr>
          <w:rFonts w:hint="eastAsia" w:ascii="宋体" w:hAnsi="宋体" w:cs="宋体"/>
          <w:sz w:val="24"/>
        </w:rPr>
        <w:t>致江苏日中天招标有限公司：</w:t>
      </w:r>
    </w:p>
    <w:p>
      <w:pPr>
        <w:pStyle w:val="18"/>
        <w:spacing w:line="440" w:lineRule="atLeast"/>
        <w:ind w:firstLine="480" w:firstLineChars="200"/>
        <w:rPr>
          <w:rFonts w:ascii="宋体" w:hAnsi="宋体" w:cs="宋体"/>
          <w:sz w:val="24"/>
          <w:szCs w:val="24"/>
        </w:rPr>
      </w:pPr>
      <w:r>
        <w:rPr>
          <w:rFonts w:hint="eastAsia" w:ascii="宋体" w:hAnsi="宋体" w:cs="宋体"/>
          <w:sz w:val="24"/>
          <w:szCs w:val="24"/>
        </w:rPr>
        <w:t>根据贵方《</w:t>
      </w:r>
      <w:r>
        <w:rPr>
          <w:rFonts w:hint="eastAsia" w:ascii="宋体" w:hAnsi="宋体" w:cs="宋体"/>
          <w:bCs/>
          <w:sz w:val="24"/>
          <w:szCs w:val="24"/>
        </w:rPr>
        <w:t>磋商文件</w:t>
      </w:r>
      <w:r>
        <w:rPr>
          <w:rFonts w:hint="eastAsia" w:ascii="宋体" w:hAnsi="宋体" w:cs="宋体"/>
          <w:sz w:val="24"/>
          <w:szCs w:val="24"/>
        </w:rPr>
        <w:t>》[项目编号：</w:t>
      </w:r>
      <w:r>
        <w:rPr>
          <w:rFonts w:hint="eastAsia" w:ascii="宋体" w:hAnsi="宋体" w:cs="宋体"/>
          <w:bCs/>
          <w:sz w:val="24"/>
          <w:szCs w:val="24"/>
          <w:lang w:eastAsia="zh-CN"/>
        </w:rPr>
        <w:t>徐生采（2023）xzsw1105</w:t>
      </w:r>
      <w:r>
        <w:rPr>
          <w:rFonts w:hint="eastAsia" w:ascii="宋体" w:hAnsi="宋体" w:cs="宋体"/>
          <w:sz w:val="24"/>
          <w:szCs w:val="24"/>
        </w:rPr>
        <w:t>]要求，本供应商正式提交以下首次响应文件。</w:t>
      </w:r>
    </w:p>
    <w:p>
      <w:pPr>
        <w:tabs>
          <w:tab w:val="left" w:pos="990"/>
        </w:tabs>
        <w:spacing w:line="440" w:lineRule="atLeast"/>
        <w:ind w:firstLine="570"/>
        <w:rPr>
          <w:sz w:val="24"/>
        </w:rPr>
      </w:pPr>
      <w:r>
        <w:rPr>
          <w:rFonts w:hint="eastAsia"/>
          <w:sz w:val="24"/>
        </w:rPr>
        <w:t>一、根据已收到的</w:t>
      </w:r>
      <w:r>
        <w:rPr>
          <w:rFonts w:hint="eastAsia" w:ascii="宋体" w:hAnsi="宋体" w:cs="宋体"/>
          <w:sz w:val="24"/>
          <w:u w:val="single"/>
          <w:lang w:eastAsia="zh-CN"/>
        </w:rPr>
        <w:t>专业生物显微镜</w:t>
      </w:r>
      <w:r>
        <w:rPr>
          <w:rFonts w:hint="eastAsia" w:ascii="宋体" w:hAnsi="宋体" w:cs="宋体"/>
          <w:sz w:val="24"/>
          <w:u w:val="single"/>
        </w:rPr>
        <w:t xml:space="preserve"> </w:t>
      </w:r>
      <w:r>
        <w:rPr>
          <w:rFonts w:hint="eastAsia"/>
          <w:sz w:val="24"/>
        </w:rPr>
        <w:t>磋商文件，遵照有关规定，我单位研究磋商文件后，认可磋商文件全部内容。愿意按照所附明细表报价，按磋商文件的要求承担本次磋商范围内的工作。</w:t>
      </w:r>
    </w:p>
    <w:p>
      <w:pPr>
        <w:tabs>
          <w:tab w:val="left" w:pos="990"/>
        </w:tabs>
        <w:spacing w:line="440" w:lineRule="atLeast"/>
        <w:ind w:firstLine="570"/>
        <w:rPr>
          <w:sz w:val="24"/>
        </w:rPr>
      </w:pPr>
      <w:r>
        <w:rPr>
          <w:rFonts w:hint="eastAsia"/>
          <w:sz w:val="24"/>
        </w:rPr>
        <w:t>二、我单位保证在成交后按照采购人提出的要求，在规定的时间内完成项目。</w:t>
      </w:r>
    </w:p>
    <w:p>
      <w:pPr>
        <w:tabs>
          <w:tab w:val="left" w:pos="990"/>
        </w:tabs>
        <w:spacing w:line="440" w:lineRule="atLeast"/>
        <w:ind w:firstLine="570"/>
        <w:rPr>
          <w:sz w:val="24"/>
        </w:rPr>
      </w:pPr>
      <w:r>
        <w:rPr>
          <w:rFonts w:hint="eastAsia"/>
          <w:sz w:val="24"/>
        </w:rPr>
        <w:t>三、我单位保证所提供服务达到采购人提出的要求。</w:t>
      </w:r>
    </w:p>
    <w:p>
      <w:pPr>
        <w:tabs>
          <w:tab w:val="left" w:pos="990"/>
        </w:tabs>
        <w:spacing w:line="440" w:lineRule="atLeast"/>
        <w:ind w:firstLine="570"/>
        <w:rPr>
          <w:sz w:val="24"/>
        </w:rPr>
      </w:pPr>
      <w:r>
        <w:rPr>
          <w:rFonts w:hint="eastAsia"/>
          <w:sz w:val="24"/>
        </w:rPr>
        <w:t>四、贵单位的磋商文件、成交通知书和本磋商响应文件将作为合同的有效组成部分。</w:t>
      </w:r>
    </w:p>
    <w:p>
      <w:pPr>
        <w:tabs>
          <w:tab w:val="left" w:pos="990"/>
        </w:tabs>
        <w:spacing w:line="440" w:lineRule="atLeast"/>
        <w:ind w:firstLine="570"/>
        <w:rPr>
          <w:sz w:val="24"/>
        </w:rPr>
      </w:pPr>
    </w:p>
    <w:p>
      <w:pPr>
        <w:adjustRightInd w:val="0"/>
        <w:snapToGrid w:val="0"/>
        <w:spacing w:line="440" w:lineRule="atLeast"/>
        <w:ind w:right="29" w:rightChars="14" w:firstLine="480" w:firstLineChars="200"/>
        <w:rPr>
          <w:rFonts w:ascii="宋体" w:hAnsi="宋体" w:cs="宋体"/>
          <w:sz w:val="24"/>
        </w:rPr>
      </w:pPr>
      <w:r>
        <w:rPr>
          <w:rFonts w:hint="eastAsia"/>
          <w:sz w:val="24"/>
        </w:rPr>
        <w:t xml:space="preserve">                         </w:t>
      </w:r>
    </w:p>
    <w:p>
      <w:pPr>
        <w:adjustRightInd w:val="0"/>
        <w:snapToGrid w:val="0"/>
        <w:spacing w:line="440" w:lineRule="atLeast"/>
        <w:ind w:firstLine="4320" w:firstLineChars="1800"/>
        <w:rPr>
          <w:rFonts w:ascii="宋体" w:hAnsi="宋体" w:cs="宋体"/>
          <w:sz w:val="24"/>
        </w:rPr>
      </w:pPr>
      <w:r>
        <w:rPr>
          <w:rFonts w:hint="eastAsia" w:ascii="宋体" w:hAnsi="宋体" w:cs="宋体"/>
          <w:sz w:val="24"/>
        </w:rPr>
        <w:t>供应商（公章）：</w:t>
      </w:r>
    </w:p>
    <w:p>
      <w:pPr>
        <w:adjustRightInd w:val="0"/>
        <w:snapToGrid w:val="0"/>
        <w:spacing w:line="440" w:lineRule="atLeast"/>
        <w:ind w:firstLine="3088" w:firstLineChars="1287"/>
        <w:rPr>
          <w:rFonts w:ascii="宋体" w:hAnsi="宋体" w:cs="宋体"/>
          <w:sz w:val="24"/>
        </w:rPr>
      </w:pPr>
      <w:r>
        <w:rPr>
          <w:rFonts w:hint="eastAsia" w:ascii="宋体" w:hAnsi="宋体" w:cs="宋体"/>
          <w:sz w:val="24"/>
        </w:rPr>
        <w:t xml:space="preserve">          </w:t>
      </w:r>
      <w:r>
        <w:rPr>
          <w:rFonts w:hint="eastAsia" w:ascii="宋体" w:hAnsi="宋体" w:cs="宋体"/>
          <w:sz w:val="24"/>
          <w:szCs w:val="20"/>
          <w:lang w:bidi="ar"/>
        </w:rPr>
        <w:t>法定代表人或授权代表</w:t>
      </w:r>
      <w:r>
        <w:rPr>
          <w:rFonts w:hint="eastAsia" w:ascii="宋体" w:hAnsi="宋体" w:cs="宋体"/>
          <w:sz w:val="24"/>
        </w:rPr>
        <w:t>（签字或盖章）：</w:t>
      </w:r>
    </w:p>
    <w:p>
      <w:pPr>
        <w:adjustRightInd w:val="0"/>
        <w:snapToGrid w:val="0"/>
        <w:spacing w:line="440" w:lineRule="atLeast"/>
        <w:ind w:firstLine="4320" w:firstLineChars="1800"/>
        <w:rPr>
          <w:rFonts w:ascii="宋体" w:hAnsi="宋体" w:cs="宋体"/>
          <w:sz w:val="24"/>
        </w:rPr>
      </w:pPr>
      <w:r>
        <w:rPr>
          <w:rFonts w:hint="eastAsia" w:ascii="宋体" w:hAnsi="宋体" w:cs="宋体"/>
          <w:sz w:val="24"/>
        </w:rPr>
        <w:t>联系电话：</w:t>
      </w:r>
    </w:p>
    <w:p>
      <w:pPr>
        <w:adjustRightInd w:val="0"/>
        <w:snapToGrid w:val="0"/>
        <w:spacing w:line="440" w:lineRule="atLeast"/>
        <w:ind w:firstLine="4320" w:firstLineChars="1800"/>
        <w:rPr>
          <w:rFonts w:ascii="宋体" w:hAnsi="宋体" w:cs="宋体"/>
          <w:sz w:val="24"/>
        </w:rPr>
      </w:pPr>
      <w:r>
        <w:rPr>
          <w:rFonts w:hint="eastAsia" w:ascii="宋体" w:hAnsi="宋体" w:cs="宋体"/>
          <w:sz w:val="24"/>
        </w:rPr>
        <w:t>日    期：   年   月   日</w:t>
      </w:r>
    </w:p>
    <w:p>
      <w:pPr>
        <w:spacing w:line="440" w:lineRule="atLeast"/>
        <w:rPr>
          <w:rFonts w:ascii="宋体" w:hAnsi="宋体" w:cs="宋体"/>
          <w:b/>
          <w:sz w:val="36"/>
          <w:szCs w:val="36"/>
        </w:rPr>
      </w:pPr>
      <w:r>
        <w:rPr>
          <w:rFonts w:hint="eastAsia" w:ascii="宋体" w:hAnsi="宋体" w:cs="宋体"/>
          <w:b/>
          <w:bCs/>
          <w:sz w:val="24"/>
        </w:rPr>
        <w:br w:type="page"/>
      </w:r>
    </w:p>
    <w:p>
      <w:pPr>
        <w:jc w:val="center"/>
        <w:rPr>
          <w:rFonts w:ascii="宋体" w:hAnsi="宋体" w:cs="宋体"/>
          <w:b/>
          <w:sz w:val="36"/>
          <w:szCs w:val="36"/>
        </w:rPr>
      </w:pPr>
    </w:p>
    <w:p>
      <w:pPr>
        <w:pStyle w:val="14"/>
        <w:spacing w:after="156" w:afterLines="50" w:line="360" w:lineRule="auto"/>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8.授权委托书</w:t>
      </w:r>
    </w:p>
    <w:p>
      <w:pPr>
        <w:spacing w:line="500" w:lineRule="exact"/>
        <w:rPr>
          <w:rFonts w:ascii="宋体" w:hAnsi="宋体" w:cs="宋体"/>
          <w:sz w:val="24"/>
        </w:rPr>
      </w:pPr>
      <w:r>
        <w:rPr>
          <w:rFonts w:hint="eastAsia" w:ascii="宋体" w:hAnsi="宋体" w:cs="宋体"/>
          <w:sz w:val="24"/>
        </w:rPr>
        <w:t>委托人（全称）：</w:t>
      </w:r>
    </w:p>
    <w:p>
      <w:pPr>
        <w:spacing w:line="500" w:lineRule="exact"/>
        <w:rPr>
          <w:rFonts w:ascii="宋体" w:hAnsi="宋体" w:cs="宋体"/>
          <w:sz w:val="24"/>
        </w:rPr>
      </w:pPr>
      <w:r>
        <w:rPr>
          <w:rFonts w:hint="eastAsia" w:ascii="宋体" w:hAnsi="宋体" w:cs="宋体"/>
          <w:sz w:val="24"/>
        </w:rPr>
        <w:t>地  址：</w:t>
      </w:r>
    </w:p>
    <w:p>
      <w:pPr>
        <w:spacing w:line="500" w:lineRule="exact"/>
        <w:rPr>
          <w:rFonts w:ascii="宋体" w:hAnsi="宋体" w:cs="宋体"/>
          <w:sz w:val="24"/>
        </w:rPr>
      </w:pPr>
      <w:r>
        <w:rPr>
          <w:rFonts w:hint="eastAsia" w:ascii="宋体" w:hAnsi="宋体" w:cs="宋体"/>
          <w:sz w:val="24"/>
        </w:rPr>
        <w:t xml:space="preserve">法定代表人（负责人）：               </w:t>
      </w:r>
    </w:p>
    <w:p>
      <w:pPr>
        <w:spacing w:line="500" w:lineRule="exact"/>
        <w:rPr>
          <w:rFonts w:ascii="宋体" w:hAnsi="宋体" w:cs="宋体"/>
          <w:sz w:val="24"/>
        </w:rPr>
      </w:pPr>
      <w:r>
        <w:rPr>
          <w:rFonts w:hint="eastAsia" w:ascii="宋体" w:hAnsi="宋体" w:cs="宋体"/>
          <w:sz w:val="24"/>
        </w:rPr>
        <w:t>统一社会信用代码：</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受托人：                  先生（女士）</w:t>
      </w:r>
    </w:p>
    <w:p>
      <w:pPr>
        <w:spacing w:line="500" w:lineRule="exact"/>
        <w:rPr>
          <w:rFonts w:ascii="宋体" w:hAnsi="宋体" w:cs="宋体"/>
          <w:sz w:val="24"/>
        </w:rPr>
      </w:pPr>
      <w:r>
        <w:rPr>
          <w:rFonts w:hint="eastAsia" w:ascii="宋体" w:hAnsi="宋体" w:cs="宋体"/>
          <w:sz w:val="24"/>
        </w:rPr>
        <w:t>身份证号：</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     兹委托（       ）全权代表我企业（公司）参与</w:t>
      </w:r>
      <w:r>
        <w:rPr>
          <w:rFonts w:hint="eastAsia" w:ascii="宋体" w:hAnsi="宋体" w:cs="宋体"/>
          <w:sz w:val="24"/>
          <w:u w:val="single"/>
          <w:lang w:eastAsia="zh-CN"/>
        </w:rPr>
        <w:t>专业生物显微镜</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bCs/>
          <w:sz w:val="24"/>
          <w:lang w:eastAsia="zh-CN"/>
        </w:rPr>
        <w:t>徐生采（2023）xzsw1105</w:t>
      </w:r>
      <w:r>
        <w:rPr>
          <w:rFonts w:hint="eastAsia" w:ascii="宋体" w:hAnsi="宋体" w:cs="宋体"/>
          <w:sz w:val="24"/>
        </w:rPr>
        <w:t>]的磋商活动及签订合同。（        ）以我企业（公司）名义所为的行为及签署的文件，我企业（公司）均予以认可。有关法律责任均由我企业（公司）承担。（         ）无转委托权。委托期限自   年  月   日起至   年  月    日止。</w:t>
      </w:r>
    </w:p>
    <w:p>
      <w:pPr>
        <w:spacing w:line="500" w:lineRule="exact"/>
        <w:rPr>
          <w:rFonts w:ascii="宋体" w:hAnsi="宋体" w:cs="宋体"/>
          <w:sz w:val="24"/>
        </w:rPr>
      </w:pPr>
    </w:p>
    <w:p>
      <w:pPr>
        <w:spacing w:line="500" w:lineRule="exact"/>
        <w:ind w:firstLine="4800" w:firstLineChars="2000"/>
        <w:rPr>
          <w:rFonts w:ascii="宋体" w:hAnsi="宋体" w:cs="宋体"/>
          <w:sz w:val="24"/>
        </w:rPr>
      </w:pPr>
    </w:p>
    <w:p>
      <w:pPr>
        <w:spacing w:line="500" w:lineRule="exact"/>
        <w:ind w:firstLine="4080" w:firstLineChars="1700"/>
        <w:rPr>
          <w:rFonts w:ascii="宋体" w:hAnsi="宋体" w:cs="宋体"/>
          <w:sz w:val="24"/>
        </w:rPr>
      </w:pPr>
      <w:r>
        <w:rPr>
          <w:rFonts w:hint="eastAsia" w:ascii="宋体" w:hAnsi="宋体" w:cs="宋体"/>
          <w:sz w:val="24"/>
        </w:rPr>
        <w:t>委托人（公章）：</w:t>
      </w:r>
    </w:p>
    <w:p>
      <w:pPr>
        <w:spacing w:line="500" w:lineRule="exact"/>
        <w:ind w:firstLine="4080" w:firstLineChars="1700"/>
        <w:rPr>
          <w:rFonts w:ascii="宋体" w:hAnsi="宋体" w:cs="宋体"/>
          <w:sz w:val="24"/>
        </w:rPr>
      </w:pPr>
      <w:r>
        <w:rPr>
          <w:rFonts w:hint="eastAsia" w:ascii="宋体" w:hAnsi="宋体" w:cs="宋体"/>
          <w:sz w:val="24"/>
          <w:szCs w:val="20"/>
          <w:lang w:bidi="ar"/>
        </w:rPr>
        <w:t>法定代表人或授权代表</w:t>
      </w:r>
      <w:r>
        <w:rPr>
          <w:rFonts w:hint="eastAsia" w:ascii="宋体" w:hAnsi="宋体" w:cs="宋体"/>
          <w:sz w:val="24"/>
        </w:rPr>
        <w:t>（签字或盖章）：</w:t>
      </w:r>
    </w:p>
    <w:p>
      <w:pPr>
        <w:spacing w:line="500" w:lineRule="exact"/>
        <w:rPr>
          <w:rFonts w:ascii="宋体" w:hAnsi="宋体" w:cs="宋体"/>
          <w:sz w:val="24"/>
        </w:rPr>
      </w:pPr>
      <w:r>
        <w:rPr>
          <w:rFonts w:hint="eastAsia" w:ascii="宋体" w:hAnsi="宋体" w:cs="宋体"/>
          <w:sz w:val="24"/>
        </w:rPr>
        <w:t xml:space="preserve">                                  受托人（签字或盖章）：</w:t>
      </w:r>
    </w:p>
    <w:p>
      <w:pPr>
        <w:spacing w:line="500" w:lineRule="exact"/>
        <w:rPr>
          <w:rFonts w:ascii="宋体" w:hAnsi="宋体" w:cs="宋体"/>
          <w:sz w:val="24"/>
        </w:rPr>
      </w:pPr>
    </w:p>
    <w:p>
      <w:pPr>
        <w:spacing w:line="500" w:lineRule="exact"/>
        <w:ind w:firstLine="5241" w:firstLineChars="2184"/>
        <w:rPr>
          <w:rFonts w:ascii="宋体" w:hAnsi="宋体" w:cs="宋体"/>
          <w:sz w:val="24"/>
        </w:rPr>
      </w:pPr>
      <w:r>
        <w:rPr>
          <w:rFonts w:hint="eastAsia" w:ascii="宋体" w:hAnsi="宋体" w:cs="宋体"/>
          <w:sz w:val="24"/>
        </w:rPr>
        <w:t>年   月   日</w:t>
      </w:r>
    </w:p>
    <w:p>
      <w:pPr>
        <w:rPr>
          <w:rFonts w:ascii="宋体" w:hAnsi="宋体" w:cs="宋体"/>
          <w:sz w:val="24"/>
        </w:rPr>
      </w:pPr>
    </w:p>
    <w:p>
      <w:pPr>
        <w:rPr>
          <w:rFonts w:ascii="宋体" w:hAnsi="宋体" w:cs="宋体"/>
          <w:sz w:val="24"/>
        </w:rPr>
      </w:pPr>
      <w:r>
        <w:rPr>
          <w:rFonts w:hint="eastAsia" w:ascii="宋体" w:hAnsi="宋体" w:cs="宋体"/>
          <w:sz w:val="24"/>
        </w:rPr>
        <w:t>(受托人身份证复印件附后)</w:t>
      </w:r>
    </w:p>
    <w:p>
      <w:pPr>
        <w:rPr>
          <w:rFonts w:ascii="仿宋_GB2312" w:eastAsia="仿宋_GB2312"/>
          <w:sz w:val="24"/>
        </w:rPr>
      </w:pPr>
    </w:p>
    <w:p>
      <w:pPr>
        <w:rPr>
          <w:rFonts w:ascii="仿宋_GB2312" w:eastAsia="仿宋_GB2312"/>
          <w:sz w:val="24"/>
        </w:rPr>
      </w:pPr>
    </w:p>
    <w:p>
      <w:pPr>
        <w:widowControl/>
        <w:spacing w:line="380" w:lineRule="exact"/>
        <w:rPr>
          <w:rFonts w:ascii="宋体" w:hAnsi="宋体"/>
          <w:b/>
          <w:sz w:val="36"/>
          <w:szCs w:val="36"/>
        </w:rPr>
      </w:pPr>
    </w:p>
    <w:p>
      <w:pPr>
        <w:spacing w:line="480" w:lineRule="exact"/>
        <w:rPr>
          <w:rFonts w:ascii="宋体" w:hAnsi="宋体"/>
          <w:b/>
          <w:sz w:val="36"/>
          <w:szCs w:val="36"/>
        </w:rPr>
      </w:pPr>
    </w:p>
    <w:p>
      <w:pPr>
        <w:widowControl/>
        <w:spacing w:line="380" w:lineRule="exact"/>
        <w:jc w:val="center"/>
        <w:rPr>
          <w:rFonts w:ascii="宋体" w:hAnsi="宋体"/>
          <w:b/>
          <w:sz w:val="36"/>
          <w:szCs w:val="36"/>
        </w:rPr>
      </w:pPr>
    </w:p>
    <w:p>
      <w:pPr>
        <w:rPr>
          <w:rFonts w:ascii="宋体" w:hAnsi="宋体" w:cs="宋体"/>
          <w:b/>
          <w:sz w:val="36"/>
          <w:szCs w:val="36"/>
        </w:rPr>
      </w:pPr>
    </w:p>
    <w:p>
      <w:pPr>
        <w:pStyle w:val="14"/>
        <w:spacing w:after="156" w:afterLines="50" w:line="360" w:lineRule="auto"/>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9.供应商参加采购活动前3年内在经营活动中没有</w:t>
      </w:r>
    </w:p>
    <w:p>
      <w:pPr>
        <w:pStyle w:val="14"/>
        <w:spacing w:after="156" w:afterLines="50" w:line="360" w:lineRule="auto"/>
        <w:ind w:left="0" w:firstLine="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重大违法记录的书面声明</w:t>
      </w:r>
    </w:p>
    <w:p>
      <w:pPr>
        <w:rPr>
          <w:rFonts w:ascii="宋体" w:hAnsi="宋体"/>
          <w:b/>
          <w:sz w:val="24"/>
        </w:rPr>
      </w:pPr>
    </w:p>
    <w:p>
      <w:pPr>
        <w:spacing w:line="400" w:lineRule="exact"/>
        <w:rPr>
          <w:rFonts w:ascii="仿宋_GB2312" w:eastAsia="仿宋_GB2312"/>
          <w:b/>
          <w:sz w:val="24"/>
        </w:rPr>
      </w:pPr>
      <w:r>
        <w:rPr>
          <w:rFonts w:hint="eastAsia" w:ascii="仿宋_GB2312" w:eastAsia="仿宋_GB2312"/>
          <w:b/>
          <w:sz w:val="24"/>
        </w:rPr>
        <w:t xml:space="preserve">   </w:t>
      </w:r>
    </w:p>
    <w:p>
      <w:pPr>
        <w:spacing w:line="400" w:lineRule="exact"/>
        <w:rPr>
          <w:rFonts w:ascii="仿宋_GB2312" w:eastAsia="仿宋_GB2312"/>
          <w:sz w:val="24"/>
        </w:rPr>
      </w:pPr>
    </w:p>
    <w:p>
      <w:pPr>
        <w:spacing w:line="360" w:lineRule="auto"/>
        <w:ind w:firstLine="480" w:firstLineChars="200"/>
        <w:rPr>
          <w:rFonts w:ascii="宋体" w:hAnsi="宋体" w:cs="宋体"/>
          <w:sz w:val="24"/>
        </w:rPr>
      </w:pPr>
      <w:r>
        <w:rPr>
          <w:rFonts w:hint="eastAsia" w:ascii="宋体" w:hAnsi="宋体" w:cs="宋体"/>
          <w:sz w:val="24"/>
        </w:rPr>
        <w:t xml:space="preserve"> 我单位在参加</w:t>
      </w:r>
      <w:r>
        <w:rPr>
          <w:rFonts w:hint="eastAsia" w:ascii="宋体" w:hAnsi="宋体" w:cs="宋体"/>
          <w:sz w:val="24"/>
          <w:u w:val="single"/>
          <w:lang w:eastAsia="zh-CN"/>
        </w:rPr>
        <w:t>专业生物显微镜</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bCs/>
          <w:sz w:val="24"/>
          <w:lang w:eastAsia="zh-CN"/>
        </w:rPr>
        <w:t>徐生采（2023）xzsw1105</w:t>
      </w:r>
      <w:r>
        <w:rPr>
          <w:rFonts w:hint="eastAsia" w:ascii="宋体" w:hAnsi="宋体" w:cs="宋体"/>
          <w:sz w:val="24"/>
        </w:rPr>
        <w:t>]采购活动前3年内在经营活动中没有重大违法记录。重大违法记录是指因违法经营受到刑事处罚或者责令停产停业、吊销许可证或者执照、较大数额罚款等行政处罚。</w:t>
      </w:r>
    </w:p>
    <w:p>
      <w:pPr>
        <w:spacing w:line="360" w:lineRule="auto"/>
        <w:ind w:firstLine="480" w:firstLineChars="200"/>
        <w:rPr>
          <w:rFonts w:ascii="宋体" w:hAnsi="宋体" w:cs="宋体"/>
          <w:sz w:val="24"/>
        </w:rPr>
      </w:pPr>
      <w:r>
        <w:rPr>
          <w:rFonts w:hint="eastAsia" w:ascii="宋体" w:hAnsi="宋体" w:cs="宋体"/>
          <w:sz w:val="24"/>
        </w:rPr>
        <w:t>我单位对上述声明的真实性负责。如有虚假，将依法承担相应责任。</w:t>
      </w:r>
    </w:p>
    <w:p>
      <w:pPr>
        <w:spacing w:line="400" w:lineRule="exact"/>
        <w:jc w:val="center"/>
        <w:rPr>
          <w:rFonts w:ascii="宋体" w:hAnsi="宋体" w:cs="宋体"/>
          <w:sz w:val="24"/>
        </w:rPr>
      </w:pPr>
      <w:r>
        <w:rPr>
          <w:rFonts w:hint="eastAsia" w:ascii="宋体" w:hAnsi="宋体" w:cs="宋体"/>
          <w:sz w:val="24"/>
        </w:rPr>
        <w:t xml:space="preserve">                   </w:t>
      </w:r>
    </w:p>
    <w:p>
      <w:pPr>
        <w:spacing w:line="400" w:lineRule="exact"/>
        <w:jc w:val="center"/>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 xml:space="preserve">  </w:t>
      </w:r>
    </w:p>
    <w:p>
      <w:pPr>
        <w:spacing w:line="400" w:lineRule="exact"/>
        <w:jc w:val="center"/>
        <w:rPr>
          <w:rFonts w:ascii="宋体" w:hAnsi="宋体" w:cs="宋体"/>
          <w:sz w:val="24"/>
        </w:rPr>
      </w:pPr>
    </w:p>
    <w:p>
      <w:pPr>
        <w:spacing w:line="400" w:lineRule="exact"/>
        <w:jc w:val="center"/>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 xml:space="preserve">                             </w:t>
      </w:r>
    </w:p>
    <w:p>
      <w:pPr>
        <w:spacing w:line="400" w:lineRule="exact"/>
        <w:jc w:val="center"/>
        <w:rPr>
          <w:rFonts w:ascii="宋体" w:hAnsi="宋体" w:cs="宋体"/>
          <w:sz w:val="24"/>
        </w:rPr>
      </w:pPr>
    </w:p>
    <w:p>
      <w:pPr>
        <w:spacing w:line="400" w:lineRule="exact"/>
        <w:jc w:val="center"/>
        <w:rPr>
          <w:rFonts w:ascii="宋体" w:hAnsi="宋体" w:cs="宋体"/>
          <w:sz w:val="24"/>
        </w:rPr>
      </w:pPr>
    </w:p>
    <w:p>
      <w:pPr>
        <w:adjustRightInd w:val="0"/>
        <w:snapToGrid w:val="0"/>
        <w:spacing w:line="360" w:lineRule="auto"/>
        <w:ind w:firstLine="3600" w:firstLineChars="1500"/>
        <w:rPr>
          <w:rFonts w:ascii="宋体" w:hAnsi="宋体" w:cs="宋体"/>
          <w:sz w:val="24"/>
        </w:rPr>
      </w:pPr>
      <w:r>
        <w:rPr>
          <w:rFonts w:hint="eastAsia" w:ascii="宋体" w:hAnsi="宋体" w:cs="宋体"/>
          <w:sz w:val="24"/>
        </w:rPr>
        <w:t>供应商（公章）：</w:t>
      </w:r>
    </w:p>
    <w:p>
      <w:pPr>
        <w:adjustRightInd w:val="0"/>
        <w:snapToGrid w:val="0"/>
        <w:spacing w:line="360" w:lineRule="auto"/>
        <w:ind w:firstLine="3088" w:firstLineChars="1287"/>
        <w:rPr>
          <w:rFonts w:ascii="宋体" w:hAnsi="宋体" w:cs="宋体"/>
          <w:sz w:val="24"/>
        </w:rPr>
      </w:pPr>
      <w:r>
        <w:rPr>
          <w:rFonts w:hint="eastAsia" w:ascii="宋体" w:hAnsi="宋体" w:cs="宋体"/>
          <w:sz w:val="24"/>
        </w:rPr>
        <w:t xml:space="preserve">    </w:t>
      </w:r>
      <w:r>
        <w:rPr>
          <w:rFonts w:hint="eastAsia" w:ascii="宋体" w:hAnsi="宋体" w:cs="宋体"/>
          <w:sz w:val="24"/>
          <w:szCs w:val="20"/>
          <w:lang w:bidi="ar"/>
        </w:rPr>
        <w:t>法定代表人</w:t>
      </w:r>
      <w:r>
        <w:rPr>
          <w:rFonts w:hint="eastAsia" w:ascii="宋体" w:hAnsi="宋体" w:cs="宋体"/>
          <w:sz w:val="24"/>
        </w:rPr>
        <w:t xml:space="preserve">或授权代表（签字或盖章）： </w:t>
      </w:r>
    </w:p>
    <w:p>
      <w:pPr>
        <w:adjustRightInd w:val="0"/>
        <w:snapToGrid w:val="0"/>
        <w:spacing w:line="360" w:lineRule="auto"/>
        <w:ind w:firstLine="3564" w:firstLineChars="1485"/>
        <w:rPr>
          <w:rFonts w:ascii="宋体" w:hAnsi="宋体" w:cs="宋体"/>
          <w:sz w:val="24"/>
        </w:rPr>
      </w:pPr>
      <w:r>
        <w:rPr>
          <w:rFonts w:hint="eastAsia" w:ascii="宋体" w:hAnsi="宋体" w:cs="宋体"/>
          <w:sz w:val="24"/>
        </w:rPr>
        <w:t>日    期：   年   月   日</w:t>
      </w:r>
    </w:p>
    <w:p>
      <w:pPr>
        <w:spacing w:line="360" w:lineRule="auto"/>
        <w:jc w:val="center"/>
        <w:rPr>
          <w:rFonts w:ascii="宋体" w:hAnsi="宋体" w:cs="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roma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宋体-18030">
    <w:altName w:val="宋体"/>
    <w:panose1 w:val="00000000000000000000"/>
    <w:charset w:val="86"/>
    <w:family w:val="swiss"/>
    <w:pitch w:val="default"/>
    <w:sig w:usb0="00000000" w:usb1="00000000" w:usb2="000A005E"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rFonts w:hint="eastAsia"/>
      </w:rPr>
      <w:t xml:space="preserve">                              </w:t>
    </w:r>
  </w:p>
  <w:p>
    <w:pPr>
      <w:pStyle w:val="19"/>
      <w:pBdr>
        <w:bottom w:val="none" w:color="auto" w:sz="0" w:space="0"/>
      </w:pBdr>
    </w:pPr>
  </w:p>
  <w:p>
    <w:pPr>
      <w:pStyle w:val="19"/>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56324"/>
    <w:multiLevelType w:val="singleLevel"/>
    <w:tmpl w:val="21B56324"/>
    <w:lvl w:ilvl="0" w:tentative="0">
      <w:start w:val="1"/>
      <w:numFmt w:val="chineseCounting"/>
      <w:suff w:val="nothing"/>
      <w:lvlText w:val="%1、"/>
      <w:lvlJc w:val="left"/>
      <w:rPr>
        <w:rFonts w:hint="eastAsia"/>
      </w:rPr>
    </w:lvl>
  </w:abstractNum>
  <w:abstractNum w:abstractNumId="1">
    <w:nsid w:val="5F447E23"/>
    <w:multiLevelType w:val="singleLevel"/>
    <w:tmpl w:val="5F447E23"/>
    <w:lvl w:ilvl="0" w:tentative="0">
      <w:start w:val="7"/>
      <w:numFmt w:val="chineseCounting"/>
      <w:suff w:val="nothing"/>
      <w:lvlText w:val="%1、"/>
      <w:lvlJc w:val="left"/>
    </w:lvl>
  </w:abstractNum>
  <w:abstractNum w:abstractNumId="2">
    <w:nsid w:val="667E4FBD"/>
    <w:multiLevelType w:val="multilevel"/>
    <w:tmpl w:val="667E4FBD"/>
    <w:lvl w:ilvl="0" w:tentative="0">
      <w:start w:val="1"/>
      <w:numFmt w:val="chineseCountingThousand"/>
      <w:suff w:val="space"/>
      <w:lvlText w:val="第%1章"/>
      <w:lvlJc w:val="left"/>
      <w:pPr>
        <w:ind w:left="0" w:firstLine="0"/>
      </w:pPr>
      <w:rPr>
        <w:rFonts w:hint="eastAsia"/>
        <w:sz w:val="36"/>
        <w:lang w:val="en-US"/>
      </w:rPr>
    </w:lvl>
    <w:lvl w:ilvl="1" w:tentative="0">
      <w:start w:val="1"/>
      <w:numFmt w:val="decimal"/>
      <w:isLgl/>
      <w:suff w:val="space"/>
      <w:lvlText w:val="%1.%2"/>
      <w:lvlJc w:val="left"/>
      <w:pPr>
        <w:ind w:left="0" w:firstLine="0"/>
      </w:pPr>
      <w:rPr>
        <w:rFonts w:hint="default" w:ascii="Calibri" w:hAnsi="Calibri"/>
        <w:b/>
        <w:sz w:val="28"/>
        <w:lang w:eastAsia="zh-CN"/>
      </w:rPr>
    </w:lvl>
    <w:lvl w:ilvl="2" w:tentative="0">
      <w:start w:val="1"/>
      <w:numFmt w:val="decimal"/>
      <w:isLgl/>
      <w:suff w:val="space"/>
      <w:lvlText w:val="%1.%2.%3"/>
      <w:lvlJc w:val="left"/>
      <w:pPr>
        <w:ind w:left="0" w:firstLine="0"/>
      </w:pPr>
      <w:rPr>
        <w:rFonts w:hint="eastAsia"/>
        <w:b/>
        <w:sz w:val="24"/>
        <w:szCs w:val="28"/>
      </w:rPr>
    </w:lvl>
    <w:lvl w:ilvl="3" w:tentative="0">
      <w:start w:val="1"/>
      <w:numFmt w:val="decimal"/>
      <w:isLgl/>
      <w:suff w:val="space"/>
      <w:lvlText w:val="%1.%2.%3.%4"/>
      <w:lvlJc w:val="left"/>
      <w:pPr>
        <w:ind w:left="0" w:firstLine="0"/>
      </w:pPr>
      <w:rPr>
        <w:rFonts w:hint="default" w:ascii="Calibri" w:hAnsi="Calibri"/>
        <w:sz w:val="24"/>
        <w:lang w:val="en-US" w:eastAsia="zh-CN"/>
      </w:rPr>
    </w:lvl>
    <w:lvl w:ilvl="4" w:tentative="0">
      <w:start w:val="1"/>
      <w:numFmt w:val="decimal"/>
      <w:pStyle w:val="4"/>
      <w:isLgl/>
      <w:suff w:val="space"/>
      <w:lvlText w:val="%1.%2.%3.%4.%5"/>
      <w:lvlJc w:val="left"/>
      <w:pPr>
        <w:ind w:left="426" w:firstLine="0"/>
      </w:pPr>
      <w:rPr>
        <w:rFonts w:hint="eastAsia"/>
        <w:b/>
        <w:sz w:val="24"/>
        <w:szCs w:val="24"/>
        <w:lang w:val="en-US"/>
      </w:rPr>
    </w:lvl>
    <w:lvl w:ilvl="5" w:tentative="0">
      <w:start w:val="1"/>
      <w:numFmt w:val="decimal"/>
      <w:isLgl/>
      <w:lvlText w:val="%1.%2.%3.%4.%5.%6"/>
      <w:lvlJc w:val="left"/>
      <w:pPr>
        <w:tabs>
          <w:tab w:val="left" w:pos="360"/>
        </w:tabs>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0172A27"/>
    <w:rsid w:val="00001724"/>
    <w:rsid w:val="00001889"/>
    <w:rsid w:val="00003DFA"/>
    <w:rsid w:val="00005F62"/>
    <w:rsid w:val="00006E4B"/>
    <w:rsid w:val="00010DCC"/>
    <w:rsid w:val="00012FFC"/>
    <w:rsid w:val="000148DC"/>
    <w:rsid w:val="00031CEA"/>
    <w:rsid w:val="000368B4"/>
    <w:rsid w:val="00042848"/>
    <w:rsid w:val="0004290B"/>
    <w:rsid w:val="00045320"/>
    <w:rsid w:val="000471CC"/>
    <w:rsid w:val="00052A1F"/>
    <w:rsid w:val="00053E71"/>
    <w:rsid w:val="00054F92"/>
    <w:rsid w:val="000648C9"/>
    <w:rsid w:val="00072857"/>
    <w:rsid w:val="00077B1C"/>
    <w:rsid w:val="00080C6E"/>
    <w:rsid w:val="00081107"/>
    <w:rsid w:val="000829A2"/>
    <w:rsid w:val="000915C5"/>
    <w:rsid w:val="0009282D"/>
    <w:rsid w:val="00094E06"/>
    <w:rsid w:val="00095F4A"/>
    <w:rsid w:val="000A3CFD"/>
    <w:rsid w:val="000A565D"/>
    <w:rsid w:val="000B673A"/>
    <w:rsid w:val="000C1122"/>
    <w:rsid w:val="000C7712"/>
    <w:rsid w:val="000D0EF4"/>
    <w:rsid w:val="000D3F42"/>
    <w:rsid w:val="000D6289"/>
    <w:rsid w:val="000D645B"/>
    <w:rsid w:val="000E019C"/>
    <w:rsid w:val="000E03E0"/>
    <w:rsid w:val="000E1036"/>
    <w:rsid w:val="000E17E1"/>
    <w:rsid w:val="000E5CFA"/>
    <w:rsid w:val="000F1EBD"/>
    <w:rsid w:val="000F712A"/>
    <w:rsid w:val="0010700B"/>
    <w:rsid w:val="00110130"/>
    <w:rsid w:val="001113DF"/>
    <w:rsid w:val="00115F34"/>
    <w:rsid w:val="0011649B"/>
    <w:rsid w:val="001169E8"/>
    <w:rsid w:val="00121802"/>
    <w:rsid w:val="001227FB"/>
    <w:rsid w:val="0012425E"/>
    <w:rsid w:val="00127077"/>
    <w:rsid w:val="00131743"/>
    <w:rsid w:val="00131C89"/>
    <w:rsid w:val="0013506D"/>
    <w:rsid w:val="0014052C"/>
    <w:rsid w:val="001467AB"/>
    <w:rsid w:val="00153F6C"/>
    <w:rsid w:val="00154B72"/>
    <w:rsid w:val="00154F01"/>
    <w:rsid w:val="001553BB"/>
    <w:rsid w:val="00155A60"/>
    <w:rsid w:val="00160A73"/>
    <w:rsid w:val="00162EC8"/>
    <w:rsid w:val="00164EEA"/>
    <w:rsid w:val="001653C3"/>
    <w:rsid w:val="001676D8"/>
    <w:rsid w:val="00172A27"/>
    <w:rsid w:val="001752F6"/>
    <w:rsid w:val="00175A47"/>
    <w:rsid w:val="00181D33"/>
    <w:rsid w:val="001834EC"/>
    <w:rsid w:val="00183DC8"/>
    <w:rsid w:val="00185327"/>
    <w:rsid w:val="00186518"/>
    <w:rsid w:val="0019074E"/>
    <w:rsid w:val="001A0A91"/>
    <w:rsid w:val="001A1226"/>
    <w:rsid w:val="001A3474"/>
    <w:rsid w:val="001A5E09"/>
    <w:rsid w:val="001B27A4"/>
    <w:rsid w:val="001B636C"/>
    <w:rsid w:val="001C1973"/>
    <w:rsid w:val="001C27C8"/>
    <w:rsid w:val="001C3192"/>
    <w:rsid w:val="001C399E"/>
    <w:rsid w:val="001C62C0"/>
    <w:rsid w:val="001D43D8"/>
    <w:rsid w:val="001D5EED"/>
    <w:rsid w:val="001E1DF0"/>
    <w:rsid w:val="001E3D62"/>
    <w:rsid w:val="001E7E8C"/>
    <w:rsid w:val="001F704C"/>
    <w:rsid w:val="002003B6"/>
    <w:rsid w:val="002017FD"/>
    <w:rsid w:val="00203C85"/>
    <w:rsid w:val="00205432"/>
    <w:rsid w:val="00211300"/>
    <w:rsid w:val="00217975"/>
    <w:rsid w:val="00220535"/>
    <w:rsid w:val="00221879"/>
    <w:rsid w:val="0022253F"/>
    <w:rsid w:val="00222FA1"/>
    <w:rsid w:val="00224752"/>
    <w:rsid w:val="002278DB"/>
    <w:rsid w:val="00227F81"/>
    <w:rsid w:val="00231357"/>
    <w:rsid w:val="00233D8E"/>
    <w:rsid w:val="0024114F"/>
    <w:rsid w:val="00241F4C"/>
    <w:rsid w:val="002452A8"/>
    <w:rsid w:val="00245D92"/>
    <w:rsid w:val="00246DAB"/>
    <w:rsid w:val="0025029C"/>
    <w:rsid w:val="002514CC"/>
    <w:rsid w:val="00257C15"/>
    <w:rsid w:val="0026083B"/>
    <w:rsid w:val="00261161"/>
    <w:rsid w:val="002619BB"/>
    <w:rsid w:val="00262C94"/>
    <w:rsid w:val="002633CE"/>
    <w:rsid w:val="002650A4"/>
    <w:rsid w:val="00273266"/>
    <w:rsid w:val="0027651F"/>
    <w:rsid w:val="002775B8"/>
    <w:rsid w:val="00283924"/>
    <w:rsid w:val="00284355"/>
    <w:rsid w:val="0029331A"/>
    <w:rsid w:val="0029383F"/>
    <w:rsid w:val="00296008"/>
    <w:rsid w:val="00297977"/>
    <w:rsid w:val="002A0FA3"/>
    <w:rsid w:val="002A1BDE"/>
    <w:rsid w:val="002A2437"/>
    <w:rsid w:val="002A2A1B"/>
    <w:rsid w:val="002A449C"/>
    <w:rsid w:val="002A4574"/>
    <w:rsid w:val="002B0ED4"/>
    <w:rsid w:val="002B33C4"/>
    <w:rsid w:val="002B5B8F"/>
    <w:rsid w:val="002B797A"/>
    <w:rsid w:val="002C127C"/>
    <w:rsid w:val="002C3418"/>
    <w:rsid w:val="002C35FE"/>
    <w:rsid w:val="002D0AF6"/>
    <w:rsid w:val="002D220D"/>
    <w:rsid w:val="002D5E3B"/>
    <w:rsid w:val="002D6434"/>
    <w:rsid w:val="002D7680"/>
    <w:rsid w:val="002E0405"/>
    <w:rsid w:val="002E08E4"/>
    <w:rsid w:val="002F1E9A"/>
    <w:rsid w:val="002F1FE8"/>
    <w:rsid w:val="002F2F2C"/>
    <w:rsid w:val="002F303B"/>
    <w:rsid w:val="002F377A"/>
    <w:rsid w:val="002F3AD9"/>
    <w:rsid w:val="002F43DE"/>
    <w:rsid w:val="002F5D2C"/>
    <w:rsid w:val="002F7A26"/>
    <w:rsid w:val="00300993"/>
    <w:rsid w:val="00300E08"/>
    <w:rsid w:val="00301112"/>
    <w:rsid w:val="003014B6"/>
    <w:rsid w:val="00302E30"/>
    <w:rsid w:val="003102A9"/>
    <w:rsid w:val="00310543"/>
    <w:rsid w:val="003136BE"/>
    <w:rsid w:val="00314875"/>
    <w:rsid w:val="00316406"/>
    <w:rsid w:val="003175F5"/>
    <w:rsid w:val="00317C08"/>
    <w:rsid w:val="00320C3C"/>
    <w:rsid w:val="00320EEB"/>
    <w:rsid w:val="00325FA2"/>
    <w:rsid w:val="00332444"/>
    <w:rsid w:val="003331BA"/>
    <w:rsid w:val="00337D5C"/>
    <w:rsid w:val="00342D05"/>
    <w:rsid w:val="003437E5"/>
    <w:rsid w:val="00344882"/>
    <w:rsid w:val="003448CD"/>
    <w:rsid w:val="00344F9F"/>
    <w:rsid w:val="00351845"/>
    <w:rsid w:val="00352F68"/>
    <w:rsid w:val="00355BEF"/>
    <w:rsid w:val="00356033"/>
    <w:rsid w:val="00357C67"/>
    <w:rsid w:val="00362139"/>
    <w:rsid w:val="00366CA1"/>
    <w:rsid w:val="00367FFA"/>
    <w:rsid w:val="0037190B"/>
    <w:rsid w:val="00383FF9"/>
    <w:rsid w:val="00386C30"/>
    <w:rsid w:val="00390717"/>
    <w:rsid w:val="0039193B"/>
    <w:rsid w:val="00394F60"/>
    <w:rsid w:val="00395EA1"/>
    <w:rsid w:val="00396CE8"/>
    <w:rsid w:val="003A00EC"/>
    <w:rsid w:val="003A0C57"/>
    <w:rsid w:val="003A57F6"/>
    <w:rsid w:val="003B604B"/>
    <w:rsid w:val="003C19EC"/>
    <w:rsid w:val="003C2E34"/>
    <w:rsid w:val="003C6078"/>
    <w:rsid w:val="003D14F5"/>
    <w:rsid w:val="003E1174"/>
    <w:rsid w:val="003E4D9A"/>
    <w:rsid w:val="003E5A16"/>
    <w:rsid w:val="003E6EA9"/>
    <w:rsid w:val="003F24A9"/>
    <w:rsid w:val="003F5CF6"/>
    <w:rsid w:val="003F6E04"/>
    <w:rsid w:val="003F7382"/>
    <w:rsid w:val="003F7A29"/>
    <w:rsid w:val="00400750"/>
    <w:rsid w:val="00401C00"/>
    <w:rsid w:val="0040447B"/>
    <w:rsid w:val="00407C68"/>
    <w:rsid w:val="004113E0"/>
    <w:rsid w:val="004145FA"/>
    <w:rsid w:val="00415465"/>
    <w:rsid w:val="0041675A"/>
    <w:rsid w:val="00421B64"/>
    <w:rsid w:val="00422110"/>
    <w:rsid w:val="00426CEE"/>
    <w:rsid w:val="004306B5"/>
    <w:rsid w:val="00434842"/>
    <w:rsid w:val="00442C56"/>
    <w:rsid w:val="00444E1A"/>
    <w:rsid w:val="004508A8"/>
    <w:rsid w:val="00451FE3"/>
    <w:rsid w:val="004535DE"/>
    <w:rsid w:val="00453778"/>
    <w:rsid w:val="004538B7"/>
    <w:rsid w:val="0046066E"/>
    <w:rsid w:val="00464A9A"/>
    <w:rsid w:val="004664D2"/>
    <w:rsid w:val="00472364"/>
    <w:rsid w:val="00474D42"/>
    <w:rsid w:val="00477484"/>
    <w:rsid w:val="00481185"/>
    <w:rsid w:val="00482631"/>
    <w:rsid w:val="00485AFE"/>
    <w:rsid w:val="00486590"/>
    <w:rsid w:val="0048683D"/>
    <w:rsid w:val="00487B8F"/>
    <w:rsid w:val="004917A5"/>
    <w:rsid w:val="00492F00"/>
    <w:rsid w:val="004931DF"/>
    <w:rsid w:val="00494721"/>
    <w:rsid w:val="00495AE7"/>
    <w:rsid w:val="004971C8"/>
    <w:rsid w:val="004A1093"/>
    <w:rsid w:val="004A14B9"/>
    <w:rsid w:val="004A4646"/>
    <w:rsid w:val="004A58B0"/>
    <w:rsid w:val="004A5BB7"/>
    <w:rsid w:val="004A7720"/>
    <w:rsid w:val="004B2A41"/>
    <w:rsid w:val="004B590B"/>
    <w:rsid w:val="004B6DC9"/>
    <w:rsid w:val="004C28E8"/>
    <w:rsid w:val="004C293A"/>
    <w:rsid w:val="004C69BC"/>
    <w:rsid w:val="004C6A7E"/>
    <w:rsid w:val="004D1B42"/>
    <w:rsid w:val="004D4048"/>
    <w:rsid w:val="004D5015"/>
    <w:rsid w:val="004D5BA7"/>
    <w:rsid w:val="004D708E"/>
    <w:rsid w:val="004D7EB1"/>
    <w:rsid w:val="004E634D"/>
    <w:rsid w:val="004E7DE6"/>
    <w:rsid w:val="004F0653"/>
    <w:rsid w:val="004F36D0"/>
    <w:rsid w:val="004F4618"/>
    <w:rsid w:val="00505048"/>
    <w:rsid w:val="00506C1C"/>
    <w:rsid w:val="00506CC0"/>
    <w:rsid w:val="00515B7C"/>
    <w:rsid w:val="00515E84"/>
    <w:rsid w:val="00523331"/>
    <w:rsid w:val="0052412F"/>
    <w:rsid w:val="00532C1E"/>
    <w:rsid w:val="0053390A"/>
    <w:rsid w:val="005353C4"/>
    <w:rsid w:val="005418A0"/>
    <w:rsid w:val="00542A2C"/>
    <w:rsid w:val="005464FE"/>
    <w:rsid w:val="00550F01"/>
    <w:rsid w:val="005578BD"/>
    <w:rsid w:val="0056103C"/>
    <w:rsid w:val="005635A2"/>
    <w:rsid w:val="00565252"/>
    <w:rsid w:val="00565B1E"/>
    <w:rsid w:val="005677EA"/>
    <w:rsid w:val="00567DE4"/>
    <w:rsid w:val="00570B86"/>
    <w:rsid w:val="00571D63"/>
    <w:rsid w:val="00576187"/>
    <w:rsid w:val="0057786D"/>
    <w:rsid w:val="00585088"/>
    <w:rsid w:val="00585D95"/>
    <w:rsid w:val="00586355"/>
    <w:rsid w:val="005868DC"/>
    <w:rsid w:val="00590C1C"/>
    <w:rsid w:val="00591AE7"/>
    <w:rsid w:val="00595F07"/>
    <w:rsid w:val="005B0CA9"/>
    <w:rsid w:val="005B4546"/>
    <w:rsid w:val="005B47F0"/>
    <w:rsid w:val="005B552B"/>
    <w:rsid w:val="005B620C"/>
    <w:rsid w:val="005B6AB8"/>
    <w:rsid w:val="005B7BE4"/>
    <w:rsid w:val="005C28AB"/>
    <w:rsid w:val="005C3531"/>
    <w:rsid w:val="005C3FCE"/>
    <w:rsid w:val="005C4EF8"/>
    <w:rsid w:val="005C60BD"/>
    <w:rsid w:val="005C756E"/>
    <w:rsid w:val="005D470B"/>
    <w:rsid w:val="005D7792"/>
    <w:rsid w:val="005E32EC"/>
    <w:rsid w:val="005E3AB8"/>
    <w:rsid w:val="005E6178"/>
    <w:rsid w:val="00605AC7"/>
    <w:rsid w:val="00610631"/>
    <w:rsid w:val="00612A77"/>
    <w:rsid w:val="006153AF"/>
    <w:rsid w:val="00616E8A"/>
    <w:rsid w:val="00631425"/>
    <w:rsid w:val="00636BB7"/>
    <w:rsid w:val="006738D4"/>
    <w:rsid w:val="00673FFF"/>
    <w:rsid w:val="0067462B"/>
    <w:rsid w:val="00681DE7"/>
    <w:rsid w:val="00683AC8"/>
    <w:rsid w:val="0069208C"/>
    <w:rsid w:val="00694636"/>
    <w:rsid w:val="006968A9"/>
    <w:rsid w:val="006970D6"/>
    <w:rsid w:val="006A1943"/>
    <w:rsid w:val="006A218C"/>
    <w:rsid w:val="006A2BBE"/>
    <w:rsid w:val="006B6122"/>
    <w:rsid w:val="006C3D73"/>
    <w:rsid w:val="006C4582"/>
    <w:rsid w:val="006D0FDC"/>
    <w:rsid w:val="006D21E3"/>
    <w:rsid w:val="006D24AD"/>
    <w:rsid w:val="006E1907"/>
    <w:rsid w:val="006E19B3"/>
    <w:rsid w:val="006E44DA"/>
    <w:rsid w:val="006E5715"/>
    <w:rsid w:val="006E7548"/>
    <w:rsid w:val="006F7762"/>
    <w:rsid w:val="0070068F"/>
    <w:rsid w:val="00701612"/>
    <w:rsid w:val="0071012B"/>
    <w:rsid w:val="00710704"/>
    <w:rsid w:val="00714A25"/>
    <w:rsid w:val="00715B34"/>
    <w:rsid w:val="0072303E"/>
    <w:rsid w:val="0072700B"/>
    <w:rsid w:val="00727C1F"/>
    <w:rsid w:val="007302E9"/>
    <w:rsid w:val="00731487"/>
    <w:rsid w:val="00731675"/>
    <w:rsid w:val="007353DD"/>
    <w:rsid w:val="00735F02"/>
    <w:rsid w:val="00735F65"/>
    <w:rsid w:val="00746132"/>
    <w:rsid w:val="00752C49"/>
    <w:rsid w:val="00752D2B"/>
    <w:rsid w:val="007538AA"/>
    <w:rsid w:val="00754EF3"/>
    <w:rsid w:val="00757576"/>
    <w:rsid w:val="007631F9"/>
    <w:rsid w:val="00766038"/>
    <w:rsid w:val="00770B93"/>
    <w:rsid w:val="007710B5"/>
    <w:rsid w:val="00774B85"/>
    <w:rsid w:val="007769C6"/>
    <w:rsid w:val="00777C0A"/>
    <w:rsid w:val="0078285C"/>
    <w:rsid w:val="00783E01"/>
    <w:rsid w:val="00785F7D"/>
    <w:rsid w:val="00786D92"/>
    <w:rsid w:val="00790E7E"/>
    <w:rsid w:val="007915A5"/>
    <w:rsid w:val="007920EA"/>
    <w:rsid w:val="00792B36"/>
    <w:rsid w:val="00794FAF"/>
    <w:rsid w:val="0079516B"/>
    <w:rsid w:val="00796B77"/>
    <w:rsid w:val="007A14B3"/>
    <w:rsid w:val="007A1DA7"/>
    <w:rsid w:val="007A5CA0"/>
    <w:rsid w:val="007B22CA"/>
    <w:rsid w:val="007B2811"/>
    <w:rsid w:val="007B5D92"/>
    <w:rsid w:val="007B6291"/>
    <w:rsid w:val="007B73EB"/>
    <w:rsid w:val="007C1C7B"/>
    <w:rsid w:val="007C4DDE"/>
    <w:rsid w:val="007D0231"/>
    <w:rsid w:val="007D1A1A"/>
    <w:rsid w:val="007D1D23"/>
    <w:rsid w:val="007D22BB"/>
    <w:rsid w:val="007D4E2A"/>
    <w:rsid w:val="007D6F54"/>
    <w:rsid w:val="007D798C"/>
    <w:rsid w:val="007E19D8"/>
    <w:rsid w:val="007E245E"/>
    <w:rsid w:val="007E4B10"/>
    <w:rsid w:val="007F0A5A"/>
    <w:rsid w:val="007F661D"/>
    <w:rsid w:val="00801B3F"/>
    <w:rsid w:val="00814452"/>
    <w:rsid w:val="00815F1A"/>
    <w:rsid w:val="00817CFB"/>
    <w:rsid w:val="008237E3"/>
    <w:rsid w:val="00824CB1"/>
    <w:rsid w:val="00825A20"/>
    <w:rsid w:val="00825CFC"/>
    <w:rsid w:val="008267F0"/>
    <w:rsid w:val="0083214D"/>
    <w:rsid w:val="008339ED"/>
    <w:rsid w:val="00833A59"/>
    <w:rsid w:val="008348FD"/>
    <w:rsid w:val="00840D49"/>
    <w:rsid w:val="00841476"/>
    <w:rsid w:val="00843680"/>
    <w:rsid w:val="00844142"/>
    <w:rsid w:val="00844CB6"/>
    <w:rsid w:val="008476BA"/>
    <w:rsid w:val="0085783F"/>
    <w:rsid w:val="00861385"/>
    <w:rsid w:val="00861962"/>
    <w:rsid w:val="00863C7D"/>
    <w:rsid w:val="008663EF"/>
    <w:rsid w:val="00870BC4"/>
    <w:rsid w:val="00874DD6"/>
    <w:rsid w:val="008836B9"/>
    <w:rsid w:val="00885EDE"/>
    <w:rsid w:val="00886550"/>
    <w:rsid w:val="00887B24"/>
    <w:rsid w:val="008904CF"/>
    <w:rsid w:val="00891DF7"/>
    <w:rsid w:val="0089542E"/>
    <w:rsid w:val="008A6B07"/>
    <w:rsid w:val="008B038C"/>
    <w:rsid w:val="008B0F41"/>
    <w:rsid w:val="008B7006"/>
    <w:rsid w:val="008C1C8B"/>
    <w:rsid w:val="008C48F2"/>
    <w:rsid w:val="008C5F89"/>
    <w:rsid w:val="008D0567"/>
    <w:rsid w:val="008D0DEC"/>
    <w:rsid w:val="008D16C1"/>
    <w:rsid w:val="008E0167"/>
    <w:rsid w:val="008E12EB"/>
    <w:rsid w:val="008E143A"/>
    <w:rsid w:val="008E3889"/>
    <w:rsid w:val="008F5CA9"/>
    <w:rsid w:val="008F77D9"/>
    <w:rsid w:val="00900158"/>
    <w:rsid w:val="00910A9F"/>
    <w:rsid w:val="00912A22"/>
    <w:rsid w:val="00923E69"/>
    <w:rsid w:val="00924BC0"/>
    <w:rsid w:val="00925FB7"/>
    <w:rsid w:val="0092652E"/>
    <w:rsid w:val="00934228"/>
    <w:rsid w:val="00934AD4"/>
    <w:rsid w:val="00935B64"/>
    <w:rsid w:val="0094603A"/>
    <w:rsid w:val="00946F51"/>
    <w:rsid w:val="0094799E"/>
    <w:rsid w:val="00960E84"/>
    <w:rsid w:val="009764AE"/>
    <w:rsid w:val="009766EE"/>
    <w:rsid w:val="00976D2E"/>
    <w:rsid w:val="00981758"/>
    <w:rsid w:val="00983C85"/>
    <w:rsid w:val="00984D34"/>
    <w:rsid w:val="009850CB"/>
    <w:rsid w:val="00987F6C"/>
    <w:rsid w:val="00990806"/>
    <w:rsid w:val="0099117E"/>
    <w:rsid w:val="00993A93"/>
    <w:rsid w:val="00993E9C"/>
    <w:rsid w:val="009A01B8"/>
    <w:rsid w:val="009A18B1"/>
    <w:rsid w:val="009A2CC2"/>
    <w:rsid w:val="009A7318"/>
    <w:rsid w:val="009B0A44"/>
    <w:rsid w:val="009C284D"/>
    <w:rsid w:val="009C2B1E"/>
    <w:rsid w:val="009C2B2A"/>
    <w:rsid w:val="009C6561"/>
    <w:rsid w:val="009D12E8"/>
    <w:rsid w:val="009D14AA"/>
    <w:rsid w:val="009D2A30"/>
    <w:rsid w:val="009D3AB7"/>
    <w:rsid w:val="009D54EC"/>
    <w:rsid w:val="009E3878"/>
    <w:rsid w:val="009E3D18"/>
    <w:rsid w:val="009E528F"/>
    <w:rsid w:val="009F07BE"/>
    <w:rsid w:val="009F2EA0"/>
    <w:rsid w:val="009F5DE9"/>
    <w:rsid w:val="00A001A0"/>
    <w:rsid w:val="00A029D4"/>
    <w:rsid w:val="00A03099"/>
    <w:rsid w:val="00A03F93"/>
    <w:rsid w:val="00A04DFE"/>
    <w:rsid w:val="00A0780C"/>
    <w:rsid w:val="00A07E81"/>
    <w:rsid w:val="00A07F2C"/>
    <w:rsid w:val="00A120B6"/>
    <w:rsid w:val="00A123C8"/>
    <w:rsid w:val="00A13570"/>
    <w:rsid w:val="00A14780"/>
    <w:rsid w:val="00A147F8"/>
    <w:rsid w:val="00A20EAC"/>
    <w:rsid w:val="00A21140"/>
    <w:rsid w:val="00A27738"/>
    <w:rsid w:val="00A27927"/>
    <w:rsid w:val="00A27A7A"/>
    <w:rsid w:val="00A31F03"/>
    <w:rsid w:val="00A355C5"/>
    <w:rsid w:val="00A367E1"/>
    <w:rsid w:val="00A40894"/>
    <w:rsid w:val="00A43B43"/>
    <w:rsid w:val="00A44701"/>
    <w:rsid w:val="00A4715A"/>
    <w:rsid w:val="00A52364"/>
    <w:rsid w:val="00A52E6D"/>
    <w:rsid w:val="00A5379C"/>
    <w:rsid w:val="00A548F3"/>
    <w:rsid w:val="00A55040"/>
    <w:rsid w:val="00A55352"/>
    <w:rsid w:val="00A556CF"/>
    <w:rsid w:val="00A571A5"/>
    <w:rsid w:val="00A61162"/>
    <w:rsid w:val="00A61908"/>
    <w:rsid w:val="00A63C88"/>
    <w:rsid w:val="00A64ED0"/>
    <w:rsid w:val="00A6527A"/>
    <w:rsid w:val="00A7259A"/>
    <w:rsid w:val="00A74428"/>
    <w:rsid w:val="00A74DFC"/>
    <w:rsid w:val="00A774BA"/>
    <w:rsid w:val="00A824DF"/>
    <w:rsid w:val="00A92FB6"/>
    <w:rsid w:val="00A9427A"/>
    <w:rsid w:val="00AA0FAC"/>
    <w:rsid w:val="00AA22FE"/>
    <w:rsid w:val="00AA3698"/>
    <w:rsid w:val="00AA3B87"/>
    <w:rsid w:val="00AA5282"/>
    <w:rsid w:val="00AA629E"/>
    <w:rsid w:val="00AB17B5"/>
    <w:rsid w:val="00AB379A"/>
    <w:rsid w:val="00AB4CD3"/>
    <w:rsid w:val="00AC2D75"/>
    <w:rsid w:val="00AC498B"/>
    <w:rsid w:val="00AC63EC"/>
    <w:rsid w:val="00AD140E"/>
    <w:rsid w:val="00AE08AE"/>
    <w:rsid w:val="00AE497C"/>
    <w:rsid w:val="00AE5EC7"/>
    <w:rsid w:val="00AF37B0"/>
    <w:rsid w:val="00B00B27"/>
    <w:rsid w:val="00B00B32"/>
    <w:rsid w:val="00B03076"/>
    <w:rsid w:val="00B04B40"/>
    <w:rsid w:val="00B0520F"/>
    <w:rsid w:val="00B057B5"/>
    <w:rsid w:val="00B0790D"/>
    <w:rsid w:val="00B13DD4"/>
    <w:rsid w:val="00B141C2"/>
    <w:rsid w:val="00B14572"/>
    <w:rsid w:val="00B21C66"/>
    <w:rsid w:val="00B22592"/>
    <w:rsid w:val="00B268FD"/>
    <w:rsid w:val="00B27B6A"/>
    <w:rsid w:val="00B27E4F"/>
    <w:rsid w:val="00B30051"/>
    <w:rsid w:val="00B325E8"/>
    <w:rsid w:val="00B33516"/>
    <w:rsid w:val="00B34F24"/>
    <w:rsid w:val="00B36C29"/>
    <w:rsid w:val="00B403FA"/>
    <w:rsid w:val="00B40D6B"/>
    <w:rsid w:val="00B41EEC"/>
    <w:rsid w:val="00B43015"/>
    <w:rsid w:val="00B555D0"/>
    <w:rsid w:val="00B55AA6"/>
    <w:rsid w:val="00B634E4"/>
    <w:rsid w:val="00B64031"/>
    <w:rsid w:val="00B65411"/>
    <w:rsid w:val="00B65D88"/>
    <w:rsid w:val="00B67DCE"/>
    <w:rsid w:val="00B7446A"/>
    <w:rsid w:val="00B76342"/>
    <w:rsid w:val="00B76C2D"/>
    <w:rsid w:val="00B80EF6"/>
    <w:rsid w:val="00B810E2"/>
    <w:rsid w:val="00B81F30"/>
    <w:rsid w:val="00B83017"/>
    <w:rsid w:val="00B839BB"/>
    <w:rsid w:val="00B839CB"/>
    <w:rsid w:val="00B83E33"/>
    <w:rsid w:val="00B87FF4"/>
    <w:rsid w:val="00B93ED8"/>
    <w:rsid w:val="00B97B89"/>
    <w:rsid w:val="00BA0731"/>
    <w:rsid w:val="00BA34BD"/>
    <w:rsid w:val="00BA3B24"/>
    <w:rsid w:val="00BA6AB1"/>
    <w:rsid w:val="00BB00F0"/>
    <w:rsid w:val="00BB2126"/>
    <w:rsid w:val="00BB3B63"/>
    <w:rsid w:val="00BB4300"/>
    <w:rsid w:val="00BB6714"/>
    <w:rsid w:val="00BB6CAF"/>
    <w:rsid w:val="00BC139F"/>
    <w:rsid w:val="00BD104C"/>
    <w:rsid w:val="00BD1DF4"/>
    <w:rsid w:val="00BD55FB"/>
    <w:rsid w:val="00BD6462"/>
    <w:rsid w:val="00BE513B"/>
    <w:rsid w:val="00BE70D2"/>
    <w:rsid w:val="00BF515C"/>
    <w:rsid w:val="00C0188F"/>
    <w:rsid w:val="00C02194"/>
    <w:rsid w:val="00C0356D"/>
    <w:rsid w:val="00C04597"/>
    <w:rsid w:val="00C06A8C"/>
    <w:rsid w:val="00C07AB8"/>
    <w:rsid w:val="00C101F1"/>
    <w:rsid w:val="00C12F2A"/>
    <w:rsid w:val="00C135BC"/>
    <w:rsid w:val="00C13836"/>
    <w:rsid w:val="00C1662C"/>
    <w:rsid w:val="00C20317"/>
    <w:rsid w:val="00C21BA5"/>
    <w:rsid w:val="00C24E8A"/>
    <w:rsid w:val="00C26669"/>
    <w:rsid w:val="00C267C6"/>
    <w:rsid w:val="00C30999"/>
    <w:rsid w:val="00C3181A"/>
    <w:rsid w:val="00C31F0E"/>
    <w:rsid w:val="00C40A7E"/>
    <w:rsid w:val="00C41217"/>
    <w:rsid w:val="00C51DD7"/>
    <w:rsid w:val="00C52A8C"/>
    <w:rsid w:val="00C52EF6"/>
    <w:rsid w:val="00C55F81"/>
    <w:rsid w:val="00C61B74"/>
    <w:rsid w:val="00C6693F"/>
    <w:rsid w:val="00C70464"/>
    <w:rsid w:val="00C7387B"/>
    <w:rsid w:val="00C750F0"/>
    <w:rsid w:val="00C83F5B"/>
    <w:rsid w:val="00C90FC5"/>
    <w:rsid w:val="00C957BD"/>
    <w:rsid w:val="00CB0CA4"/>
    <w:rsid w:val="00CB2469"/>
    <w:rsid w:val="00CB35AE"/>
    <w:rsid w:val="00CB3F14"/>
    <w:rsid w:val="00CC0CC6"/>
    <w:rsid w:val="00CC167A"/>
    <w:rsid w:val="00CD319D"/>
    <w:rsid w:val="00CD3766"/>
    <w:rsid w:val="00CD3F4E"/>
    <w:rsid w:val="00CD5746"/>
    <w:rsid w:val="00CD58FA"/>
    <w:rsid w:val="00CE56AB"/>
    <w:rsid w:val="00CF1125"/>
    <w:rsid w:val="00CF72C8"/>
    <w:rsid w:val="00D00DA2"/>
    <w:rsid w:val="00D0340F"/>
    <w:rsid w:val="00D03522"/>
    <w:rsid w:val="00D07175"/>
    <w:rsid w:val="00D07F7C"/>
    <w:rsid w:val="00D114B3"/>
    <w:rsid w:val="00D12A6B"/>
    <w:rsid w:val="00D14F73"/>
    <w:rsid w:val="00D216EA"/>
    <w:rsid w:val="00D21C93"/>
    <w:rsid w:val="00D22F06"/>
    <w:rsid w:val="00D23BA8"/>
    <w:rsid w:val="00D25306"/>
    <w:rsid w:val="00D2598A"/>
    <w:rsid w:val="00D26C80"/>
    <w:rsid w:val="00D31500"/>
    <w:rsid w:val="00D32E94"/>
    <w:rsid w:val="00D357B4"/>
    <w:rsid w:val="00D35B4B"/>
    <w:rsid w:val="00D40281"/>
    <w:rsid w:val="00D40F00"/>
    <w:rsid w:val="00D45F75"/>
    <w:rsid w:val="00D64AF7"/>
    <w:rsid w:val="00D66D24"/>
    <w:rsid w:val="00D67703"/>
    <w:rsid w:val="00D717C0"/>
    <w:rsid w:val="00D74C1E"/>
    <w:rsid w:val="00D770A7"/>
    <w:rsid w:val="00D80C34"/>
    <w:rsid w:val="00D853B1"/>
    <w:rsid w:val="00D85FEC"/>
    <w:rsid w:val="00D8654B"/>
    <w:rsid w:val="00D9320E"/>
    <w:rsid w:val="00D933E4"/>
    <w:rsid w:val="00D9474A"/>
    <w:rsid w:val="00D95853"/>
    <w:rsid w:val="00D95B14"/>
    <w:rsid w:val="00D95ED8"/>
    <w:rsid w:val="00DA09D2"/>
    <w:rsid w:val="00DA3846"/>
    <w:rsid w:val="00DB175E"/>
    <w:rsid w:val="00DB36E6"/>
    <w:rsid w:val="00DB5D59"/>
    <w:rsid w:val="00DC0CEE"/>
    <w:rsid w:val="00DC1496"/>
    <w:rsid w:val="00DC41D6"/>
    <w:rsid w:val="00DC50CA"/>
    <w:rsid w:val="00DC6C86"/>
    <w:rsid w:val="00DD09AA"/>
    <w:rsid w:val="00DD1A29"/>
    <w:rsid w:val="00DD2EB1"/>
    <w:rsid w:val="00DD3DC0"/>
    <w:rsid w:val="00DE6297"/>
    <w:rsid w:val="00DE6BFC"/>
    <w:rsid w:val="00DF0516"/>
    <w:rsid w:val="00DF1539"/>
    <w:rsid w:val="00DF21D9"/>
    <w:rsid w:val="00DF43E0"/>
    <w:rsid w:val="00DF7524"/>
    <w:rsid w:val="00DF7770"/>
    <w:rsid w:val="00E055E2"/>
    <w:rsid w:val="00E071AA"/>
    <w:rsid w:val="00E10645"/>
    <w:rsid w:val="00E12642"/>
    <w:rsid w:val="00E16484"/>
    <w:rsid w:val="00E25AAE"/>
    <w:rsid w:val="00E32BDD"/>
    <w:rsid w:val="00E33676"/>
    <w:rsid w:val="00E3620D"/>
    <w:rsid w:val="00E5042E"/>
    <w:rsid w:val="00E51D87"/>
    <w:rsid w:val="00E572B9"/>
    <w:rsid w:val="00E57459"/>
    <w:rsid w:val="00E575A0"/>
    <w:rsid w:val="00E61010"/>
    <w:rsid w:val="00E61D69"/>
    <w:rsid w:val="00E62FC3"/>
    <w:rsid w:val="00E635A5"/>
    <w:rsid w:val="00E63B31"/>
    <w:rsid w:val="00E65168"/>
    <w:rsid w:val="00E6553F"/>
    <w:rsid w:val="00E673B0"/>
    <w:rsid w:val="00E70465"/>
    <w:rsid w:val="00E714E7"/>
    <w:rsid w:val="00E80481"/>
    <w:rsid w:val="00E81C72"/>
    <w:rsid w:val="00E8507C"/>
    <w:rsid w:val="00E86780"/>
    <w:rsid w:val="00E87ACC"/>
    <w:rsid w:val="00E900E7"/>
    <w:rsid w:val="00E903EE"/>
    <w:rsid w:val="00E93DEE"/>
    <w:rsid w:val="00E968B9"/>
    <w:rsid w:val="00E97C2B"/>
    <w:rsid w:val="00E97E3B"/>
    <w:rsid w:val="00EA41C7"/>
    <w:rsid w:val="00EA458D"/>
    <w:rsid w:val="00EA4B68"/>
    <w:rsid w:val="00EA54CD"/>
    <w:rsid w:val="00EA5B0A"/>
    <w:rsid w:val="00EB4FC4"/>
    <w:rsid w:val="00EB5B30"/>
    <w:rsid w:val="00EB5BA0"/>
    <w:rsid w:val="00EC0EF0"/>
    <w:rsid w:val="00EC22A9"/>
    <w:rsid w:val="00EC4CEE"/>
    <w:rsid w:val="00ED1531"/>
    <w:rsid w:val="00ED2A3F"/>
    <w:rsid w:val="00ED56C2"/>
    <w:rsid w:val="00EE2E40"/>
    <w:rsid w:val="00EF464E"/>
    <w:rsid w:val="00EF48DC"/>
    <w:rsid w:val="00EF5A47"/>
    <w:rsid w:val="00EF61E2"/>
    <w:rsid w:val="00F00857"/>
    <w:rsid w:val="00F009D8"/>
    <w:rsid w:val="00F00EAE"/>
    <w:rsid w:val="00F046DF"/>
    <w:rsid w:val="00F0696C"/>
    <w:rsid w:val="00F118EB"/>
    <w:rsid w:val="00F16E98"/>
    <w:rsid w:val="00F1771A"/>
    <w:rsid w:val="00F20CEB"/>
    <w:rsid w:val="00F25E13"/>
    <w:rsid w:val="00F323C3"/>
    <w:rsid w:val="00F337CB"/>
    <w:rsid w:val="00F37E5F"/>
    <w:rsid w:val="00F405B0"/>
    <w:rsid w:val="00F42065"/>
    <w:rsid w:val="00F432AC"/>
    <w:rsid w:val="00F43B82"/>
    <w:rsid w:val="00F43BF1"/>
    <w:rsid w:val="00F46AC9"/>
    <w:rsid w:val="00F570B8"/>
    <w:rsid w:val="00F57769"/>
    <w:rsid w:val="00F6106E"/>
    <w:rsid w:val="00F70959"/>
    <w:rsid w:val="00F70A0A"/>
    <w:rsid w:val="00F72FB7"/>
    <w:rsid w:val="00F7365A"/>
    <w:rsid w:val="00F742C5"/>
    <w:rsid w:val="00F74AFB"/>
    <w:rsid w:val="00F76CE9"/>
    <w:rsid w:val="00F77D01"/>
    <w:rsid w:val="00F81A56"/>
    <w:rsid w:val="00F81E28"/>
    <w:rsid w:val="00F84C27"/>
    <w:rsid w:val="00F8686B"/>
    <w:rsid w:val="00F86A97"/>
    <w:rsid w:val="00F91F8D"/>
    <w:rsid w:val="00F93C95"/>
    <w:rsid w:val="00F948F9"/>
    <w:rsid w:val="00FA0E3B"/>
    <w:rsid w:val="00FA1856"/>
    <w:rsid w:val="00FA3416"/>
    <w:rsid w:val="00FB49F9"/>
    <w:rsid w:val="00FB4EBA"/>
    <w:rsid w:val="00FC5CBE"/>
    <w:rsid w:val="00FD0357"/>
    <w:rsid w:val="00FD1148"/>
    <w:rsid w:val="00FD621A"/>
    <w:rsid w:val="00FD6A50"/>
    <w:rsid w:val="00FE01D8"/>
    <w:rsid w:val="00FE164F"/>
    <w:rsid w:val="00FE1757"/>
    <w:rsid w:val="00FE388B"/>
    <w:rsid w:val="00FE624B"/>
    <w:rsid w:val="00FE6BFD"/>
    <w:rsid w:val="00FF08C9"/>
    <w:rsid w:val="00FF1ACF"/>
    <w:rsid w:val="00FF34D7"/>
    <w:rsid w:val="00FF482A"/>
    <w:rsid w:val="00FF55D3"/>
    <w:rsid w:val="00FF5CED"/>
    <w:rsid w:val="00FF66DA"/>
    <w:rsid w:val="00FF7156"/>
    <w:rsid w:val="010921A2"/>
    <w:rsid w:val="010B4532"/>
    <w:rsid w:val="01153084"/>
    <w:rsid w:val="011A768C"/>
    <w:rsid w:val="01203C93"/>
    <w:rsid w:val="013F4C82"/>
    <w:rsid w:val="014625DF"/>
    <w:rsid w:val="0165004A"/>
    <w:rsid w:val="019F06BC"/>
    <w:rsid w:val="01DA7B15"/>
    <w:rsid w:val="01EE4090"/>
    <w:rsid w:val="02002A16"/>
    <w:rsid w:val="020E6962"/>
    <w:rsid w:val="02201555"/>
    <w:rsid w:val="022963CF"/>
    <w:rsid w:val="02477EC2"/>
    <w:rsid w:val="026324CA"/>
    <w:rsid w:val="026F3694"/>
    <w:rsid w:val="02851FFF"/>
    <w:rsid w:val="02C46D4F"/>
    <w:rsid w:val="02E97E96"/>
    <w:rsid w:val="030A127C"/>
    <w:rsid w:val="0321711C"/>
    <w:rsid w:val="03411907"/>
    <w:rsid w:val="037821C8"/>
    <w:rsid w:val="039A3A0A"/>
    <w:rsid w:val="039F42B4"/>
    <w:rsid w:val="03A76A80"/>
    <w:rsid w:val="03AB6D84"/>
    <w:rsid w:val="03EA025D"/>
    <w:rsid w:val="03EA0E88"/>
    <w:rsid w:val="043854EE"/>
    <w:rsid w:val="04391BD6"/>
    <w:rsid w:val="043B5E56"/>
    <w:rsid w:val="04475A17"/>
    <w:rsid w:val="045341D2"/>
    <w:rsid w:val="0482182B"/>
    <w:rsid w:val="04900156"/>
    <w:rsid w:val="04930256"/>
    <w:rsid w:val="04965FEE"/>
    <w:rsid w:val="04B44CE0"/>
    <w:rsid w:val="050449EE"/>
    <w:rsid w:val="05141EDC"/>
    <w:rsid w:val="05361C30"/>
    <w:rsid w:val="054A00C4"/>
    <w:rsid w:val="05840C71"/>
    <w:rsid w:val="05D6674A"/>
    <w:rsid w:val="05DC0E99"/>
    <w:rsid w:val="05E514A2"/>
    <w:rsid w:val="05F64442"/>
    <w:rsid w:val="05F923B0"/>
    <w:rsid w:val="06072DEC"/>
    <w:rsid w:val="06375493"/>
    <w:rsid w:val="0693139E"/>
    <w:rsid w:val="06A1604A"/>
    <w:rsid w:val="06B46FE3"/>
    <w:rsid w:val="06D043C1"/>
    <w:rsid w:val="06D40AF7"/>
    <w:rsid w:val="06E0004A"/>
    <w:rsid w:val="071D7CBE"/>
    <w:rsid w:val="07217F54"/>
    <w:rsid w:val="07440C13"/>
    <w:rsid w:val="07465820"/>
    <w:rsid w:val="074813D6"/>
    <w:rsid w:val="07795D81"/>
    <w:rsid w:val="07AE303C"/>
    <w:rsid w:val="07B15476"/>
    <w:rsid w:val="07CE7F6F"/>
    <w:rsid w:val="081227E1"/>
    <w:rsid w:val="081304FB"/>
    <w:rsid w:val="08283748"/>
    <w:rsid w:val="085923AD"/>
    <w:rsid w:val="087B1B70"/>
    <w:rsid w:val="0880690D"/>
    <w:rsid w:val="0898194D"/>
    <w:rsid w:val="089C4350"/>
    <w:rsid w:val="089E77E7"/>
    <w:rsid w:val="08E7556B"/>
    <w:rsid w:val="091F1FA3"/>
    <w:rsid w:val="095149DE"/>
    <w:rsid w:val="095C75DD"/>
    <w:rsid w:val="09617075"/>
    <w:rsid w:val="097A6FA8"/>
    <w:rsid w:val="09B17E05"/>
    <w:rsid w:val="09B44F11"/>
    <w:rsid w:val="09BA5349"/>
    <w:rsid w:val="09E86647"/>
    <w:rsid w:val="09F20C9B"/>
    <w:rsid w:val="09F2163E"/>
    <w:rsid w:val="09F94561"/>
    <w:rsid w:val="0A072F5B"/>
    <w:rsid w:val="0A5C219A"/>
    <w:rsid w:val="0A6917BE"/>
    <w:rsid w:val="0A9448A6"/>
    <w:rsid w:val="0AB57013"/>
    <w:rsid w:val="0AC14B99"/>
    <w:rsid w:val="0AC66AF2"/>
    <w:rsid w:val="0B286394"/>
    <w:rsid w:val="0B710205"/>
    <w:rsid w:val="0B871679"/>
    <w:rsid w:val="0BBE23B3"/>
    <w:rsid w:val="0BC8771C"/>
    <w:rsid w:val="0BE46319"/>
    <w:rsid w:val="0BF01B0D"/>
    <w:rsid w:val="0BF477E2"/>
    <w:rsid w:val="0BF601D8"/>
    <w:rsid w:val="0C310940"/>
    <w:rsid w:val="0C8257B1"/>
    <w:rsid w:val="0C846312"/>
    <w:rsid w:val="0CB85A70"/>
    <w:rsid w:val="0D0E7E60"/>
    <w:rsid w:val="0D22111A"/>
    <w:rsid w:val="0D2918F5"/>
    <w:rsid w:val="0D315FC6"/>
    <w:rsid w:val="0D6221FB"/>
    <w:rsid w:val="0DA85052"/>
    <w:rsid w:val="0DC94DA6"/>
    <w:rsid w:val="0DD81EAC"/>
    <w:rsid w:val="0DE37C5C"/>
    <w:rsid w:val="0DEB62B9"/>
    <w:rsid w:val="0DF578C8"/>
    <w:rsid w:val="0E07568D"/>
    <w:rsid w:val="0E23041C"/>
    <w:rsid w:val="0E320E7D"/>
    <w:rsid w:val="0E8A28F7"/>
    <w:rsid w:val="0EA455B1"/>
    <w:rsid w:val="0EA60B8B"/>
    <w:rsid w:val="0F031CE9"/>
    <w:rsid w:val="0F0B1D47"/>
    <w:rsid w:val="0F114F06"/>
    <w:rsid w:val="0F314931"/>
    <w:rsid w:val="0F326406"/>
    <w:rsid w:val="0F881E1A"/>
    <w:rsid w:val="0F8C288E"/>
    <w:rsid w:val="0F9E7FC4"/>
    <w:rsid w:val="0FAD028C"/>
    <w:rsid w:val="0FBC0D8A"/>
    <w:rsid w:val="0FE755BE"/>
    <w:rsid w:val="0FFD7FFA"/>
    <w:rsid w:val="101227DA"/>
    <w:rsid w:val="10202516"/>
    <w:rsid w:val="10281854"/>
    <w:rsid w:val="10A844BB"/>
    <w:rsid w:val="10DF680F"/>
    <w:rsid w:val="10EC3075"/>
    <w:rsid w:val="10ED7D64"/>
    <w:rsid w:val="10F15953"/>
    <w:rsid w:val="112E1CC0"/>
    <w:rsid w:val="11406013"/>
    <w:rsid w:val="11461618"/>
    <w:rsid w:val="11715AC8"/>
    <w:rsid w:val="118D3D28"/>
    <w:rsid w:val="11990E1D"/>
    <w:rsid w:val="11E22BBA"/>
    <w:rsid w:val="11E96B85"/>
    <w:rsid w:val="12052D58"/>
    <w:rsid w:val="12456209"/>
    <w:rsid w:val="12542FA0"/>
    <w:rsid w:val="125927DC"/>
    <w:rsid w:val="12A606A8"/>
    <w:rsid w:val="12CD1EB5"/>
    <w:rsid w:val="12E12E71"/>
    <w:rsid w:val="13037878"/>
    <w:rsid w:val="130815A5"/>
    <w:rsid w:val="130B5EC4"/>
    <w:rsid w:val="13294BB5"/>
    <w:rsid w:val="13756A11"/>
    <w:rsid w:val="13B85BC5"/>
    <w:rsid w:val="13C27AD8"/>
    <w:rsid w:val="13C30528"/>
    <w:rsid w:val="13CA6917"/>
    <w:rsid w:val="13CB5FFB"/>
    <w:rsid w:val="140378B1"/>
    <w:rsid w:val="140C6A70"/>
    <w:rsid w:val="142D72A1"/>
    <w:rsid w:val="14354D2F"/>
    <w:rsid w:val="14401F08"/>
    <w:rsid w:val="146209AA"/>
    <w:rsid w:val="14B06779"/>
    <w:rsid w:val="14B436CC"/>
    <w:rsid w:val="14BD6C8A"/>
    <w:rsid w:val="1514429C"/>
    <w:rsid w:val="1522153B"/>
    <w:rsid w:val="1528036F"/>
    <w:rsid w:val="153D0083"/>
    <w:rsid w:val="154836DB"/>
    <w:rsid w:val="15745470"/>
    <w:rsid w:val="159273D8"/>
    <w:rsid w:val="15DA1134"/>
    <w:rsid w:val="15F1542D"/>
    <w:rsid w:val="160A1BBE"/>
    <w:rsid w:val="160D4D5C"/>
    <w:rsid w:val="16160259"/>
    <w:rsid w:val="162079EE"/>
    <w:rsid w:val="16385AF0"/>
    <w:rsid w:val="16467BBB"/>
    <w:rsid w:val="166D3E35"/>
    <w:rsid w:val="169C2AD0"/>
    <w:rsid w:val="16B821A4"/>
    <w:rsid w:val="16CC7EB4"/>
    <w:rsid w:val="16DB6FC9"/>
    <w:rsid w:val="16F03290"/>
    <w:rsid w:val="16F45869"/>
    <w:rsid w:val="170802AF"/>
    <w:rsid w:val="174B5593"/>
    <w:rsid w:val="17AE2DAE"/>
    <w:rsid w:val="17AE4CDC"/>
    <w:rsid w:val="17B87840"/>
    <w:rsid w:val="17D13CA1"/>
    <w:rsid w:val="18203B64"/>
    <w:rsid w:val="182604B0"/>
    <w:rsid w:val="18785AB3"/>
    <w:rsid w:val="18872C77"/>
    <w:rsid w:val="18974245"/>
    <w:rsid w:val="18CA52CF"/>
    <w:rsid w:val="18E97E65"/>
    <w:rsid w:val="1919123A"/>
    <w:rsid w:val="196A37B6"/>
    <w:rsid w:val="196B74A1"/>
    <w:rsid w:val="1978461C"/>
    <w:rsid w:val="197F3EAF"/>
    <w:rsid w:val="199156F0"/>
    <w:rsid w:val="19A86DD2"/>
    <w:rsid w:val="19AC2B34"/>
    <w:rsid w:val="19B61F8F"/>
    <w:rsid w:val="19BB3397"/>
    <w:rsid w:val="1A043277"/>
    <w:rsid w:val="1A10719F"/>
    <w:rsid w:val="1A175B42"/>
    <w:rsid w:val="1A186AC5"/>
    <w:rsid w:val="1A2C1A12"/>
    <w:rsid w:val="1A957285"/>
    <w:rsid w:val="1AA84E0A"/>
    <w:rsid w:val="1B01692D"/>
    <w:rsid w:val="1B281C01"/>
    <w:rsid w:val="1B4349BD"/>
    <w:rsid w:val="1B493EF7"/>
    <w:rsid w:val="1B7801E5"/>
    <w:rsid w:val="1B8565A6"/>
    <w:rsid w:val="1B8618F5"/>
    <w:rsid w:val="1B8C178A"/>
    <w:rsid w:val="1B8F32E2"/>
    <w:rsid w:val="1B995308"/>
    <w:rsid w:val="1B9B2884"/>
    <w:rsid w:val="1B9F2F7A"/>
    <w:rsid w:val="1BB42BE0"/>
    <w:rsid w:val="1BC71173"/>
    <w:rsid w:val="1BC8394F"/>
    <w:rsid w:val="1BD1062C"/>
    <w:rsid w:val="1BE53D6D"/>
    <w:rsid w:val="1BEC6C97"/>
    <w:rsid w:val="1C1010F3"/>
    <w:rsid w:val="1C1860EC"/>
    <w:rsid w:val="1C4E178C"/>
    <w:rsid w:val="1C7A65C7"/>
    <w:rsid w:val="1C7D0363"/>
    <w:rsid w:val="1CB54516"/>
    <w:rsid w:val="1CDE5097"/>
    <w:rsid w:val="1CE03F30"/>
    <w:rsid w:val="1D4B20E8"/>
    <w:rsid w:val="1DC5397F"/>
    <w:rsid w:val="1DD91D13"/>
    <w:rsid w:val="1DF246BF"/>
    <w:rsid w:val="1E085432"/>
    <w:rsid w:val="1E0B5850"/>
    <w:rsid w:val="1E116E56"/>
    <w:rsid w:val="1E456E44"/>
    <w:rsid w:val="1E516415"/>
    <w:rsid w:val="1E6957BB"/>
    <w:rsid w:val="1E7A7CD7"/>
    <w:rsid w:val="1E865560"/>
    <w:rsid w:val="1EC22E2D"/>
    <w:rsid w:val="1EC34A99"/>
    <w:rsid w:val="1EF30746"/>
    <w:rsid w:val="1EF94218"/>
    <w:rsid w:val="1F10367F"/>
    <w:rsid w:val="1F1D5769"/>
    <w:rsid w:val="1F217DA1"/>
    <w:rsid w:val="1F5928C5"/>
    <w:rsid w:val="1F77289C"/>
    <w:rsid w:val="1F902A69"/>
    <w:rsid w:val="1F9146DC"/>
    <w:rsid w:val="1F973C75"/>
    <w:rsid w:val="1F9D2C82"/>
    <w:rsid w:val="1FBE1CE4"/>
    <w:rsid w:val="1FC87893"/>
    <w:rsid w:val="200C48CF"/>
    <w:rsid w:val="200F6733"/>
    <w:rsid w:val="201A5A92"/>
    <w:rsid w:val="203628C3"/>
    <w:rsid w:val="203B66A0"/>
    <w:rsid w:val="2041164F"/>
    <w:rsid w:val="20493622"/>
    <w:rsid w:val="20A415E0"/>
    <w:rsid w:val="20C75E48"/>
    <w:rsid w:val="210F4CB8"/>
    <w:rsid w:val="21104860"/>
    <w:rsid w:val="21284824"/>
    <w:rsid w:val="212A7AA0"/>
    <w:rsid w:val="2177206E"/>
    <w:rsid w:val="21971D71"/>
    <w:rsid w:val="21D07A9B"/>
    <w:rsid w:val="21E47B70"/>
    <w:rsid w:val="21EA5C1F"/>
    <w:rsid w:val="2215430E"/>
    <w:rsid w:val="22166763"/>
    <w:rsid w:val="221F2514"/>
    <w:rsid w:val="22417786"/>
    <w:rsid w:val="226C175F"/>
    <w:rsid w:val="228A24A8"/>
    <w:rsid w:val="228F0FD7"/>
    <w:rsid w:val="22922F76"/>
    <w:rsid w:val="22CA03F9"/>
    <w:rsid w:val="2328484F"/>
    <w:rsid w:val="235E2712"/>
    <w:rsid w:val="2367076A"/>
    <w:rsid w:val="23F0012F"/>
    <w:rsid w:val="24B1276B"/>
    <w:rsid w:val="24E76363"/>
    <w:rsid w:val="251141D6"/>
    <w:rsid w:val="251C7BFD"/>
    <w:rsid w:val="25302687"/>
    <w:rsid w:val="254028A4"/>
    <w:rsid w:val="25507A4E"/>
    <w:rsid w:val="25545899"/>
    <w:rsid w:val="25B66A03"/>
    <w:rsid w:val="25FE2B6F"/>
    <w:rsid w:val="26092779"/>
    <w:rsid w:val="260A5647"/>
    <w:rsid w:val="261C7074"/>
    <w:rsid w:val="26261377"/>
    <w:rsid w:val="262A3AAC"/>
    <w:rsid w:val="264A033C"/>
    <w:rsid w:val="26AA16D0"/>
    <w:rsid w:val="26CF1BCB"/>
    <w:rsid w:val="26DA276A"/>
    <w:rsid w:val="27290E0B"/>
    <w:rsid w:val="2746766C"/>
    <w:rsid w:val="277976C4"/>
    <w:rsid w:val="27D44F07"/>
    <w:rsid w:val="27E81A80"/>
    <w:rsid w:val="280955A3"/>
    <w:rsid w:val="28467AB2"/>
    <w:rsid w:val="28485E67"/>
    <w:rsid w:val="28493E04"/>
    <w:rsid w:val="28544D1B"/>
    <w:rsid w:val="286010BE"/>
    <w:rsid w:val="287153FD"/>
    <w:rsid w:val="28896ED2"/>
    <w:rsid w:val="28917B39"/>
    <w:rsid w:val="28A43302"/>
    <w:rsid w:val="28B51EEE"/>
    <w:rsid w:val="28BB5EEC"/>
    <w:rsid w:val="28C31FC3"/>
    <w:rsid w:val="28D7548D"/>
    <w:rsid w:val="29016D7E"/>
    <w:rsid w:val="290B1A20"/>
    <w:rsid w:val="292F72DE"/>
    <w:rsid w:val="29524731"/>
    <w:rsid w:val="29791746"/>
    <w:rsid w:val="29B55A5B"/>
    <w:rsid w:val="29B8231E"/>
    <w:rsid w:val="29D76585"/>
    <w:rsid w:val="29E91A40"/>
    <w:rsid w:val="29EE519A"/>
    <w:rsid w:val="2A2F4762"/>
    <w:rsid w:val="2A7B5011"/>
    <w:rsid w:val="2A951334"/>
    <w:rsid w:val="2AA21913"/>
    <w:rsid w:val="2AD60240"/>
    <w:rsid w:val="2ADE195B"/>
    <w:rsid w:val="2B3042FD"/>
    <w:rsid w:val="2B3121A0"/>
    <w:rsid w:val="2B3A5B1F"/>
    <w:rsid w:val="2B4F0E0E"/>
    <w:rsid w:val="2B7161E9"/>
    <w:rsid w:val="2BCB4300"/>
    <w:rsid w:val="2BCB4FC7"/>
    <w:rsid w:val="2BED0F4E"/>
    <w:rsid w:val="2C151031"/>
    <w:rsid w:val="2C344AC2"/>
    <w:rsid w:val="2C3464B4"/>
    <w:rsid w:val="2C466C6A"/>
    <w:rsid w:val="2C8D60A8"/>
    <w:rsid w:val="2CC15D95"/>
    <w:rsid w:val="2CE02654"/>
    <w:rsid w:val="2CF4169A"/>
    <w:rsid w:val="2D01330B"/>
    <w:rsid w:val="2D0C6EB9"/>
    <w:rsid w:val="2D463AEB"/>
    <w:rsid w:val="2D6072D5"/>
    <w:rsid w:val="2DAC0313"/>
    <w:rsid w:val="2DAE643A"/>
    <w:rsid w:val="2DFB5289"/>
    <w:rsid w:val="2E2C5EA0"/>
    <w:rsid w:val="2E341C7C"/>
    <w:rsid w:val="2E506F05"/>
    <w:rsid w:val="2E7F77BF"/>
    <w:rsid w:val="2E81758A"/>
    <w:rsid w:val="2E8F04E6"/>
    <w:rsid w:val="2E9C298A"/>
    <w:rsid w:val="2EAE3C79"/>
    <w:rsid w:val="2EB87293"/>
    <w:rsid w:val="2EC74B04"/>
    <w:rsid w:val="2EFB7448"/>
    <w:rsid w:val="2F097A4B"/>
    <w:rsid w:val="2F0C3DAE"/>
    <w:rsid w:val="2F280D32"/>
    <w:rsid w:val="2F281B1D"/>
    <w:rsid w:val="2F3F61E9"/>
    <w:rsid w:val="2F4C4ED5"/>
    <w:rsid w:val="2F4D79F9"/>
    <w:rsid w:val="2F5D7827"/>
    <w:rsid w:val="2F851991"/>
    <w:rsid w:val="30176812"/>
    <w:rsid w:val="3084675F"/>
    <w:rsid w:val="30EA36D0"/>
    <w:rsid w:val="31010466"/>
    <w:rsid w:val="31202D5F"/>
    <w:rsid w:val="315568B7"/>
    <w:rsid w:val="315B648C"/>
    <w:rsid w:val="317F5449"/>
    <w:rsid w:val="319A0E2E"/>
    <w:rsid w:val="31D72905"/>
    <w:rsid w:val="31E21036"/>
    <w:rsid w:val="31ED69A8"/>
    <w:rsid w:val="31F7690A"/>
    <w:rsid w:val="32090D90"/>
    <w:rsid w:val="32225ED4"/>
    <w:rsid w:val="323F587B"/>
    <w:rsid w:val="326B7D72"/>
    <w:rsid w:val="327D3751"/>
    <w:rsid w:val="32895564"/>
    <w:rsid w:val="32953C19"/>
    <w:rsid w:val="32A76ABB"/>
    <w:rsid w:val="32B83E41"/>
    <w:rsid w:val="32CD3F2A"/>
    <w:rsid w:val="32CD4CC0"/>
    <w:rsid w:val="330F7B37"/>
    <w:rsid w:val="331205B9"/>
    <w:rsid w:val="33143C18"/>
    <w:rsid w:val="331D5183"/>
    <w:rsid w:val="333379F5"/>
    <w:rsid w:val="336837FC"/>
    <w:rsid w:val="339C0032"/>
    <w:rsid w:val="33A07437"/>
    <w:rsid w:val="33C942F1"/>
    <w:rsid w:val="342E3029"/>
    <w:rsid w:val="34300142"/>
    <w:rsid w:val="34833930"/>
    <w:rsid w:val="349427C9"/>
    <w:rsid w:val="349D4F0A"/>
    <w:rsid w:val="34A956DA"/>
    <w:rsid w:val="34E56A3E"/>
    <w:rsid w:val="34F74155"/>
    <w:rsid w:val="353270B7"/>
    <w:rsid w:val="35597B8D"/>
    <w:rsid w:val="35B30245"/>
    <w:rsid w:val="35BF0AA7"/>
    <w:rsid w:val="35EB207F"/>
    <w:rsid w:val="362427DF"/>
    <w:rsid w:val="36381698"/>
    <w:rsid w:val="363D4AAB"/>
    <w:rsid w:val="364A006D"/>
    <w:rsid w:val="36A17E0B"/>
    <w:rsid w:val="36A22794"/>
    <w:rsid w:val="36B2546D"/>
    <w:rsid w:val="36D53D8A"/>
    <w:rsid w:val="36DC6827"/>
    <w:rsid w:val="36F872E8"/>
    <w:rsid w:val="372548AF"/>
    <w:rsid w:val="37682226"/>
    <w:rsid w:val="37786DB2"/>
    <w:rsid w:val="37917E4F"/>
    <w:rsid w:val="37974881"/>
    <w:rsid w:val="37BA2425"/>
    <w:rsid w:val="37E1109A"/>
    <w:rsid w:val="37E5556A"/>
    <w:rsid w:val="38267458"/>
    <w:rsid w:val="389D417E"/>
    <w:rsid w:val="389E6AB4"/>
    <w:rsid w:val="38B10D2D"/>
    <w:rsid w:val="38BB7D72"/>
    <w:rsid w:val="38DB1BD3"/>
    <w:rsid w:val="39054A98"/>
    <w:rsid w:val="39243E46"/>
    <w:rsid w:val="393624D6"/>
    <w:rsid w:val="39735EE8"/>
    <w:rsid w:val="398D649B"/>
    <w:rsid w:val="39A94C02"/>
    <w:rsid w:val="3A483166"/>
    <w:rsid w:val="3A721B7B"/>
    <w:rsid w:val="3A7461E5"/>
    <w:rsid w:val="3A757CFE"/>
    <w:rsid w:val="3A796C2F"/>
    <w:rsid w:val="3A7E686A"/>
    <w:rsid w:val="3A891AD9"/>
    <w:rsid w:val="3AC304C8"/>
    <w:rsid w:val="3ADE29F6"/>
    <w:rsid w:val="3AFF6787"/>
    <w:rsid w:val="3B216195"/>
    <w:rsid w:val="3B23244B"/>
    <w:rsid w:val="3B251BE5"/>
    <w:rsid w:val="3B4F3246"/>
    <w:rsid w:val="3B651900"/>
    <w:rsid w:val="3B6548DF"/>
    <w:rsid w:val="3B76118E"/>
    <w:rsid w:val="3B8706D5"/>
    <w:rsid w:val="3BA10254"/>
    <w:rsid w:val="3BA10668"/>
    <w:rsid w:val="3BAD69FE"/>
    <w:rsid w:val="3BB40A57"/>
    <w:rsid w:val="3BC413E3"/>
    <w:rsid w:val="3C0B595E"/>
    <w:rsid w:val="3C0C3A61"/>
    <w:rsid w:val="3C1C6342"/>
    <w:rsid w:val="3C552028"/>
    <w:rsid w:val="3C7C5019"/>
    <w:rsid w:val="3CAB4A27"/>
    <w:rsid w:val="3CAD224F"/>
    <w:rsid w:val="3CD45409"/>
    <w:rsid w:val="3CFF00AF"/>
    <w:rsid w:val="3D5D17C1"/>
    <w:rsid w:val="3D5F13DF"/>
    <w:rsid w:val="3DBF0FEE"/>
    <w:rsid w:val="3DC52BC6"/>
    <w:rsid w:val="3E086178"/>
    <w:rsid w:val="3E0F29C3"/>
    <w:rsid w:val="3E4317B6"/>
    <w:rsid w:val="3E636098"/>
    <w:rsid w:val="3E82193D"/>
    <w:rsid w:val="3EB040F6"/>
    <w:rsid w:val="3EDC2F7A"/>
    <w:rsid w:val="3F04329A"/>
    <w:rsid w:val="3F0F4744"/>
    <w:rsid w:val="3F1520E2"/>
    <w:rsid w:val="3F2B7E1D"/>
    <w:rsid w:val="3F2E3C1A"/>
    <w:rsid w:val="3F455A34"/>
    <w:rsid w:val="3F513E09"/>
    <w:rsid w:val="3F7D1DA6"/>
    <w:rsid w:val="3F9F4D54"/>
    <w:rsid w:val="3FB95102"/>
    <w:rsid w:val="3FB953C3"/>
    <w:rsid w:val="3FC87DFB"/>
    <w:rsid w:val="3FCF10CE"/>
    <w:rsid w:val="400846BB"/>
    <w:rsid w:val="40312722"/>
    <w:rsid w:val="40560C48"/>
    <w:rsid w:val="408F31A2"/>
    <w:rsid w:val="40913677"/>
    <w:rsid w:val="40A62857"/>
    <w:rsid w:val="40C26678"/>
    <w:rsid w:val="40C3029C"/>
    <w:rsid w:val="40D13AD3"/>
    <w:rsid w:val="40DD6622"/>
    <w:rsid w:val="41980DFC"/>
    <w:rsid w:val="41C52B7A"/>
    <w:rsid w:val="41D44D39"/>
    <w:rsid w:val="41E068F7"/>
    <w:rsid w:val="42132819"/>
    <w:rsid w:val="42221133"/>
    <w:rsid w:val="42497155"/>
    <w:rsid w:val="425C0D4C"/>
    <w:rsid w:val="427053F0"/>
    <w:rsid w:val="427C611D"/>
    <w:rsid w:val="42834B4C"/>
    <w:rsid w:val="428C42F8"/>
    <w:rsid w:val="42905B96"/>
    <w:rsid w:val="42BA2653"/>
    <w:rsid w:val="42E13941"/>
    <w:rsid w:val="42E30B0A"/>
    <w:rsid w:val="42E954FA"/>
    <w:rsid w:val="43155999"/>
    <w:rsid w:val="431C59C3"/>
    <w:rsid w:val="432A4B80"/>
    <w:rsid w:val="435B51C6"/>
    <w:rsid w:val="4373744D"/>
    <w:rsid w:val="437B7109"/>
    <w:rsid w:val="43E40093"/>
    <w:rsid w:val="43E7718D"/>
    <w:rsid w:val="43EA3C6F"/>
    <w:rsid w:val="44121982"/>
    <w:rsid w:val="442C0F40"/>
    <w:rsid w:val="4461384A"/>
    <w:rsid w:val="4476287A"/>
    <w:rsid w:val="44910176"/>
    <w:rsid w:val="44A15250"/>
    <w:rsid w:val="44AC30F3"/>
    <w:rsid w:val="44EA14C8"/>
    <w:rsid w:val="44F84CB5"/>
    <w:rsid w:val="453E5D7D"/>
    <w:rsid w:val="45684826"/>
    <w:rsid w:val="4598639D"/>
    <w:rsid w:val="459C2AA4"/>
    <w:rsid w:val="45A3310A"/>
    <w:rsid w:val="45AE1EB6"/>
    <w:rsid w:val="45AF0775"/>
    <w:rsid w:val="45B04FEA"/>
    <w:rsid w:val="45DC28B1"/>
    <w:rsid w:val="45E33497"/>
    <w:rsid w:val="45FD681A"/>
    <w:rsid w:val="465E4B29"/>
    <w:rsid w:val="466F39A5"/>
    <w:rsid w:val="46B43254"/>
    <w:rsid w:val="46B539FD"/>
    <w:rsid w:val="46CB71F1"/>
    <w:rsid w:val="46E8056E"/>
    <w:rsid w:val="47003935"/>
    <w:rsid w:val="471356BA"/>
    <w:rsid w:val="47314AC6"/>
    <w:rsid w:val="47723A7C"/>
    <w:rsid w:val="47B0199E"/>
    <w:rsid w:val="47E048AE"/>
    <w:rsid w:val="47FB5FBD"/>
    <w:rsid w:val="482C2032"/>
    <w:rsid w:val="48561801"/>
    <w:rsid w:val="485D0AAF"/>
    <w:rsid w:val="48686285"/>
    <w:rsid w:val="488A2183"/>
    <w:rsid w:val="48990C70"/>
    <w:rsid w:val="48CB5988"/>
    <w:rsid w:val="48F73DB8"/>
    <w:rsid w:val="49064ECF"/>
    <w:rsid w:val="490C32DC"/>
    <w:rsid w:val="490E3A2A"/>
    <w:rsid w:val="494B591F"/>
    <w:rsid w:val="49540978"/>
    <w:rsid w:val="49BF1949"/>
    <w:rsid w:val="49CD1FDE"/>
    <w:rsid w:val="4A157A93"/>
    <w:rsid w:val="4A2055FD"/>
    <w:rsid w:val="4A8256FD"/>
    <w:rsid w:val="4A8405EC"/>
    <w:rsid w:val="4A944D9B"/>
    <w:rsid w:val="4A98773C"/>
    <w:rsid w:val="4ABE526B"/>
    <w:rsid w:val="4ACA717D"/>
    <w:rsid w:val="4AE50AB9"/>
    <w:rsid w:val="4B220916"/>
    <w:rsid w:val="4B3D2633"/>
    <w:rsid w:val="4B770695"/>
    <w:rsid w:val="4BA80F60"/>
    <w:rsid w:val="4BDE287B"/>
    <w:rsid w:val="4BEE4E61"/>
    <w:rsid w:val="4C141DB8"/>
    <w:rsid w:val="4C177328"/>
    <w:rsid w:val="4C20643D"/>
    <w:rsid w:val="4C2D4509"/>
    <w:rsid w:val="4C67068E"/>
    <w:rsid w:val="4C6F67A9"/>
    <w:rsid w:val="4C7C5D8B"/>
    <w:rsid w:val="4C835E77"/>
    <w:rsid w:val="4C92406E"/>
    <w:rsid w:val="4C9A247B"/>
    <w:rsid w:val="4CB524AA"/>
    <w:rsid w:val="4CC55EF3"/>
    <w:rsid w:val="4CE06F66"/>
    <w:rsid w:val="4CF71E51"/>
    <w:rsid w:val="4CF76D93"/>
    <w:rsid w:val="4D0778B7"/>
    <w:rsid w:val="4D130CD4"/>
    <w:rsid w:val="4D194D34"/>
    <w:rsid w:val="4D255E8C"/>
    <w:rsid w:val="4D4D1444"/>
    <w:rsid w:val="4DC34DD7"/>
    <w:rsid w:val="4DCA28A4"/>
    <w:rsid w:val="4DE00C7E"/>
    <w:rsid w:val="4DE06DE1"/>
    <w:rsid w:val="4DFC76A9"/>
    <w:rsid w:val="4E164FFE"/>
    <w:rsid w:val="4E24034F"/>
    <w:rsid w:val="4E553DCE"/>
    <w:rsid w:val="4E5B4A1F"/>
    <w:rsid w:val="4E853B5A"/>
    <w:rsid w:val="4E964ACA"/>
    <w:rsid w:val="4EB61FA5"/>
    <w:rsid w:val="4EE364F5"/>
    <w:rsid w:val="4EEA4B78"/>
    <w:rsid w:val="4F1213E8"/>
    <w:rsid w:val="4F24427D"/>
    <w:rsid w:val="4F3316A0"/>
    <w:rsid w:val="4F3C71C1"/>
    <w:rsid w:val="4F47464C"/>
    <w:rsid w:val="4F5D6FD7"/>
    <w:rsid w:val="4F7650EB"/>
    <w:rsid w:val="4F7926C2"/>
    <w:rsid w:val="4F834D4C"/>
    <w:rsid w:val="4F8B33CA"/>
    <w:rsid w:val="4FAD6D95"/>
    <w:rsid w:val="4FAF7D4E"/>
    <w:rsid w:val="4FB314C8"/>
    <w:rsid w:val="4FCB3097"/>
    <w:rsid w:val="4FD15B74"/>
    <w:rsid w:val="502E56B1"/>
    <w:rsid w:val="502F44B5"/>
    <w:rsid w:val="503402FE"/>
    <w:rsid w:val="509B2501"/>
    <w:rsid w:val="509D4B9E"/>
    <w:rsid w:val="50C34010"/>
    <w:rsid w:val="51526705"/>
    <w:rsid w:val="516C6060"/>
    <w:rsid w:val="518C4B0A"/>
    <w:rsid w:val="5199225A"/>
    <w:rsid w:val="51C1712B"/>
    <w:rsid w:val="51D03C2F"/>
    <w:rsid w:val="51DA0BDC"/>
    <w:rsid w:val="51DA55F0"/>
    <w:rsid w:val="51DC5DE6"/>
    <w:rsid w:val="51FC3AFF"/>
    <w:rsid w:val="5219771C"/>
    <w:rsid w:val="523A3225"/>
    <w:rsid w:val="52677103"/>
    <w:rsid w:val="52E4507A"/>
    <w:rsid w:val="52E70B13"/>
    <w:rsid w:val="52E72541"/>
    <w:rsid w:val="52EF43BA"/>
    <w:rsid w:val="53105469"/>
    <w:rsid w:val="53681D01"/>
    <w:rsid w:val="537A08C9"/>
    <w:rsid w:val="5381013F"/>
    <w:rsid w:val="53890AED"/>
    <w:rsid w:val="53947003"/>
    <w:rsid w:val="53A14337"/>
    <w:rsid w:val="53B75AD1"/>
    <w:rsid w:val="54337D42"/>
    <w:rsid w:val="54637DFF"/>
    <w:rsid w:val="549103D7"/>
    <w:rsid w:val="549F2070"/>
    <w:rsid w:val="54C91AD6"/>
    <w:rsid w:val="54E929D2"/>
    <w:rsid w:val="5514043E"/>
    <w:rsid w:val="55161BA7"/>
    <w:rsid w:val="5520724E"/>
    <w:rsid w:val="554177EE"/>
    <w:rsid w:val="555168F1"/>
    <w:rsid w:val="558A51AB"/>
    <w:rsid w:val="55CB1B59"/>
    <w:rsid w:val="55CD119C"/>
    <w:rsid w:val="56087BD9"/>
    <w:rsid w:val="561F60A2"/>
    <w:rsid w:val="56245551"/>
    <w:rsid w:val="564C0454"/>
    <w:rsid w:val="56AB5126"/>
    <w:rsid w:val="56B170BC"/>
    <w:rsid w:val="56C0086D"/>
    <w:rsid w:val="56C808D1"/>
    <w:rsid w:val="56D466DD"/>
    <w:rsid w:val="56F628A1"/>
    <w:rsid w:val="574770DB"/>
    <w:rsid w:val="576E7CF9"/>
    <w:rsid w:val="57705359"/>
    <w:rsid w:val="57894893"/>
    <w:rsid w:val="57913A61"/>
    <w:rsid w:val="57A46023"/>
    <w:rsid w:val="57A87B1F"/>
    <w:rsid w:val="57AD4CD1"/>
    <w:rsid w:val="57B776C6"/>
    <w:rsid w:val="57D22DB3"/>
    <w:rsid w:val="57E67A04"/>
    <w:rsid w:val="57FD0E2F"/>
    <w:rsid w:val="58077641"/>
    <w:rsid w:val="58107337"/>
    <w:rsid w:val="5817227F"/>
    <w:rsid w:val="581B1F4E"/>
    <w:rsid w:val="581E24C3"/>
    <w:rsid w:val="582765F4"/>
    <w:rsid w:val="582B4E00"/>
    <w:rsid w:val="583B3308"/>
    <w:rsid w:val="583F7F70"/>
    <w:rsid w:val="585862D6"/>
    <w:rsid w:val="58815FE7"/>
    <w:rsid w:val="58820928"/>
    <w:rsid w:val="58A65AAC"/>
    <w:rsid w:val="58B503F6"/>
    <w:rsid w:val="58C95095"/>
    <w:rsid w:val="58D07E3A"/>
    <w:rsid w:val="58FE347D"/>
    <w:rsid w:val="59026DDF"/>
    <w:rsid w:val="59101472"/>
    <w:rsid w:val="59232E0B"/>
    <w:rsid w:val="59262AB3"/>
    <w:rsid w:val="593212FE"/>
    <w:rsid w:val="59411B31"/>
    <w:rsid w:val="594A48FA"/>
    <w:rsid w:val="594C2DAF"/>
    <w:rsid w:val="59B34EE8"/>
    <w:rsid w:val="5A0B037E"/>
    <w:rsid w:val="5A450843"/>
    <w:rsid w:val="5A5448B9"/>
    <w:rsid w:val="5A581E45"/>
    <w:rsid w:val="5A5C24F7"/>
    <w:rsid w:val="5A6900F7"/>
    <w:rsid w:val="5A821E11"/>
    <w:rsid w:val="5AA94F4B"/>
    <w:rsid w:val="5AD75101"/>
    <w:rsid w:val="5ADC5441"/>
    <w:rsid w:val="5AE05054"/>
    <w:rsid w:val="5B230982"/>
    <w:rsid w:val="5B2A4ED2"/>
    <w:rsid w:val="5B321790"/>
    <w:rsid w:val="5B3F5CDC"/>
    <w:rsid w:val="5B4C36FF"/>
    <w:rsid w:val="5B672715"/>
    <w:rsid w:val="5B753713"/>
    <w:rsid w:val="5B8742FA"/>
    <w:rsid w:val="5BA84DD9"/>
    <w:rsid w:val="5BAE02B2"/>
    <w:rsid w:val="5C2418EE"/>
    <w:rsid w:val="5C6F19BF"/>
    <w:rsid w:val="5CC02377"/>
    <w:rsid w:val="5CD2633F"/>
    <w:rsid w:val="5CFD2FFC"/>
    <w:rsid w:val="5D2D3AC1"/>
    <w:rsid w:val="5D576C2F"/>
    <w:rsid w:val="5D6127F4"/>
    <w:rsid w:val="5DA969C7"/>
    <w:rsid w:val="5DAB10E9"/>
    <w:rsid w:val="5DAB69C1"/>
    <w:rsid w:val="5DC342A4"/>
    <w:rsid w:val="5DDF2048"/>
    <w:rsid w:val="5E0C076D"/>
    <w:rsid w:val="5E1A0B9C"/>
    <w:rsid w:val="5E2177A9"/>
    <w:rsid w:val="5E28136C"/>
    <w:rsid w:val="5E996657"/>
    <w:rsid w:val="5EA6419F"/>
    <w:rsid w:val="5EBA3578"/>
    <w:rsid w:val="5EDF7C0B"/>
    <w:rsid w:val="5EE54F3B"/>
    <w:rsid w:val="5F090119"/>
    <w:rsid w:val="5F2A4DB7"/>
    <w:rsid w:val="5F5C7F03"/>
    <w:rsid w:val="5F7E4549"/>
    <w:rsid w:val="5FB3588A"/>
    <w:rsid w:val="5FD34F20"/>
    <w:rsid w:val="5FE36D7A"/>
    <w:rsid w:val="60193D73"/>
    <w:rsid w:val="601B50FA"/>
    <w:rsid w:val="60241DD9"/>
    <w:rsid w:val="6032159B"/>
    <w:rsid w:val="60651648"/>
    <w:rsid w:val="608279B5"/>
    <w:rsid w:val="60B745AC"/>
    <w:rsid w:val="60C43CAD"/>
    <w:rsid w:val="60E65A9C"/>
    <w:rsid w:val="610520FA"/>
    <w:rsid w:val="610904FF"/>
    <w:rsid w:val="611A37C9"/>
    <w:rsid w:val="612C5561"/>
    <w:rsid w:val="61393401"/>
    <w:rsid w:val="615E190E"/>
    <w:rsid w:val="61691A36"/>
    <w:rsid w:val="616F3830"/>
    <w:rsid w:val="61C36F73"/>
    <w:rsid w:val="61DC10E6"/>
    <w:rsid w:val="62146E32"/>
    <w:rsid w:val="623256FD"/>
    <w:rsid w:val="626538D3"/>
    <w:rsid w:val="62C07B63"/>
    <w:rsid w:val="62E7476E"/>
    <w:rsid w:val="63056941"/>
    <w:rsid w:val="63243329"/>
    <w:rsid w:val="632A16C1"/>
    <w:rsid w:val="632C55F2"/>
    <w:rsid w:val="6334782E"/>
    <w:rsid w:val="633B34A0"/>
    <w:rsid w:val="637761C9"/>
    <w:rsid w:val="63966935"/>
    <w:rsid w:val="639D1D0B"/>
    <w:rsid w:val="6418315C"/>
    <w:rsid w:val="6420731A"/>
    <w:rsid w:val="642C7310"/>
    <w:rsid w:val="64386D39"/>
    <w:rsid w:val="645561D8"/>
    <w:rsid w:val="64A5626B"/>
    <w:rsid w:val="64AC304E"/>
    <w:rsid w:val="650053FC"/>
    <w:rsid w:val="65095243"/>
    <w:rsid w:val="65177BC1"/>
    <w:rsid w:val="651D1188"/>
    <w:rsid w:val="652A4E43"/>
    <w:rsid w:val="65345D21"/>
    <w:rsid w:val="65604D04"/>
    <w:rsid w:val="658E7F80"/>
    <w:rsid w:val="65E45556"/>
    <w:rsid w:val="65FF741C"/>
    <w:rsid w:val="660662F2"/>
    <w:rsid w:val="662032AD"/>
    <w:rsid w:val="66483A89"/>
    <w:rsid w:val="664E370A"/>
    <w:rsid w:val="66716D09"/>
    <w:rsid w:val="667C3A6E"/>
    <w:rsid w:val="66801526"/>
    <w:rsid w:val="66824BD9"/>
    <w:rsid w:val="668819EF"/>
    <w:rsid w:val="668C172D"/>
    <w:rsid w:val="66951559"/>
    <w:rsid w:val="669613E5"/>
    <w:rsid w:val="66B04BE3"/>
    <w:rsid w:val="66EF06F1"/>
    <w:rsid w:val="670E7E78"/>
    <w:rsid w:val="672101E2"/>
    <w:rsid w:val="6730256E"/>
    <w:rsid w:val="6730450D"/>
    <w:rsid w:val="67357173"/>
    <w:rsid w:val="677C5CF0"/>
    <w:rsid w:val="67F2051A"/>
    <w:rsid w:val="67F66F6F"/>
    <w:rsid w:val="680431FD"/>
    <w:rsid w:val="68164BC8"/>
    <w:rsid w:val="681C3F71"/>
    <w:rsid w:val="6837073F"/>
    <w:rsid w:val="687B3B94"/>
    <w:rsid w:val="68835BDE"/>
    <w:rsid w:val="68875D5E"/>
    <w:rsid w:val="688D1E74"/>
    <w:rsid w:val="688D6550"/>
    <w:rsid w:val="68943E89"/>
    <w:rsid w:val="68D22264"/>
    <w:rsid w:val="68DD6A0C"/>
    <w:rsid w:val="68E72AF6"/>
    <w:rsid w:val="691C0238"/>
    <w:rsid w:val="692627EB"/>
    <w:rsid w:val="69493644"/>
    <w:rsid w:val="697B3FCF"/>
    <w:rsid w:val="69BA060F"/>
    <w:rsid w:val="69DD4C52"/>
    <w:rsid w:val="69F20F61"/>
    <w:rsid w:val="69FD33B2"/>
    <w:rsid w:val="6A0618F5"/>
    <w:rsid w:val="6A0F3294"/>
    <w:rsid w:val="6A1415CD"/>
    <w:rsid w:val="6A171732"/>
    <w:rsid w:val="6A697561"/>
    <w:rsid w:val="6A78237B"/>
    <w:rsid w:val="6A96412A"/>
    <w:rsid w:val="6AA15494"/>
    <w:rsid w:val="6AD1776E"/>
    <w:rsid w:val="6B2F6F33"/>
    <w:rsid w:val="6B3313B9"/>
    <w:rsid w:val="6B391447"/>
    <w:rsid w:val="6B8D6C3E"/>
    <w:rsid w:val="6BAC7CEE"/>
    <w:rsid w:val="6BB64697"/>
    <w:rsid w:val="6BC82A29"/>
    <w:rsid w:val="6BE8528C"/>
    <w:rsid w:val="6BEB3DCF"/>
    <w:rsid w:val="6C386641"/>
    <w:rsid w:val="6C5207FA"/>
    <w:rsid w:val="6CCF1654"/>
    <w:rsid w:val="6CF3772C"/>
    <w:rsid w:val="6CF53D22"/>
    <w:rsid w:val="6D1E5CD8"/>
    <w:rsid w:val="6D63143E"/>
    <w:rsid w:val="6D726E87"/>
    <w:rsid w:val="6D781F20"/>
    <w:rsid w:val="6D9A7E01"/>
    <w:rsid w:val="6DC15800"/>
    <w:rsid w:val="6DC70F1F"/>
    <w:rsid w:val="6DCC4D65"/>
    <w:rsid w:val="6DF01BEC"/>
    <w:rsid w:val="6E0F7A08"/>
    <w:rsid w:val="6E290D17"/>
    <w:rsid w:val="6E4A0DC9"/>
    <w:rsid w:val="6E5D1E8F"/>
    <w:rsid w:val="6F0D1B6A"/>
    <w:rsid w:val="6F177E95"/>
    <w:rsid w:val="6F1B21D8"/>
    <w:rsid w:val="6F7435E1"/>
    <w:rsid w:val="6F80017B"/>
    <w:rsid w:val="6F832F57"/>
    <w:rsid w:val="6FBB2E50"/>
    <w:rsid w:val="6FF84BF7"/>
    <w:rsid w:val="70073FCF"/>
    <w:rsid w:val="70522337"/>
    <w:rsid w:val="7061624D"/>
    <w:rsid w:val="7080015B"/>
    <w:rsid w:val="708939E8"/>
    <w:rsid w:val="70E24D09"/>
    <w:rsid w:val="70E61BBA"/>
    <w:rsid w:val="71271973"/>
    <w:rsid w:val="71630780"/>
    <w:rsid w:val="71780064"/>
    <w:rsid w:val="718070C4"/>
    <w:rsid w:val="71893E9E"/>
    <w:rsid w:val="718C5480"/>
    <w:rsid w:val="7192283D"/>
    <w:rsid w:val="71D8791C"/>
    <w:rsid w:val="71F62210"/>
    <w:rsid w:val="71FF40EF"/>
    <w:rsid w:val="7224577B"/>
    <w:rsid w:val="724D2EA9"/>
    <w:rsid w:val="72710094"/>
    <w:rsid w:val="72AF3192"/>
    <w:rsid w:val="72B011A9"/>
    <w:rsid w:val="72B800A8"/>
    <w:rsid w:val="72DB3383"/>
    <w:rsid w:val="72F00B64"/>
    <w:rsid w:val="72F13F8E"/>
    <w:rsid w:val="732955EF"/>
    <w:rsid w:val="7373122A"/>
    <w:rsid w:val="737600DE"/>
    <w:rsid w:val="738467A2"/>
    <w:rsid w:val="73862379"/>
    <w:rsid w:val="739B5BF9"/>
    <w:rsid w:val="73A04D4D"/>
    <w:rsid w:val="73CC30FC"/>
    <w:rsid w:val="73D85E6F"/>
    <w:rsid w:val="74350A9D"/>
    <w:rsid w:val="747C5F0D"/>
    <w:rsid w:val="74C4154C"/>
    <w:rsid w:val="74CD0589"/>
    <w:rsid w:val="74E37CDB"/>
    <w:rsid w:val="74FF02FF"/>
    <w:rsid w:val="75110D5D"/>
    <w:rsid w:val="753C1F6D"/>
    <w:rsid w:val="75402858"/>
    <w:rsid w:val="7577604E"/>
    <w:rsid w:val="758712F1"/>
    <w:rsid w:val="7589642E"/>
    <w:rsid w:val="76037896"/>
    <w:rsid w:val="760B3086"/>
    <w:rsid w:val="760D2A7F"/>
    <w:rsid w:val="762C5078"/>
    <w:rsid w:val="76411AC8"/>
    <w:rsid w:val="765A328C"/>
    <w:rsid w:val="76A223C2"/>
    <w:rsid w:val="76DE0BD8"/>
    <w:rsid w:val="76ED0D9B"/>
    <w:rsid w:val="770F201A"/>
    <w:rsid w:val="771E7AD2"/>
    <w:rsid w:val="772D718C"/>
    <w:rsid w:val="77565C15"/>
    <w:rsid w:val="777E049B"/>
    <w:rsid w:val="77BF29E7"/>
    <w:rsid w:val="7801259B"/>
    <w:rsid w:val="7805375B"/>
    <w:rsid w:val="78166E6B"/>
    <w:rsid w:val="781E7E01"/>
    <w:rsid w:val="784945FF"/>
    <w:rsid w:val="78A04DF6"/>
    <w:rsid w:val="78B40DF8"/>
    <w:rsid w:val="78DD3932"/>
    <w:rsid w:val="78E03286"/>
    <w:rsid w:val="78F53FDD"/>
    <w:rsid w:val="79205D18"/>
    <w:rsid w:val="79246418"/>
    <w:rsid w:val="79406AC7"/>
    <w:rsid w:val="796B5AF4"/>
    <w:rsid w:val="798046FF"/>
    <w:rsid w:val="799E1E96"/>
    <w:rsid w:val="79AD5565"/>
    <w:rsid w:val="79E841FD"/>
    <w:rsid w:val="79F64FCC"/>
    <w:rsid w:val="7A0852FF"/>
    <w:rsid w:val="7A154E5F"/>
    <w:rsid w:val="7A2C5033"/>
    <w:rsid w:val="7A33046D"/>
    <w:rsid w:val="7A64517B"/>
    <w:rsid w:val="7A660120"/>
    <w:rsid w:val="7A9C737E"/>
    <w:rsid w:val="7AB94F83"/>
    <w:rsid w:val="7AE80322"/>
    <w:rsid w:val="7AF57F03"/>
    <w:rsid w:val="7B3327A7"/>
    <w:rsid w:val="7B676607"/>
    <w:rsid w:val="7B775CDC"/>
    <w:rsid w:val="7B7F2E2C"/>
    <w:rsid w:val="7B91284D"/>
    <w:rsid w:val="7B9179E2"/>
    <w:rsid w:val="7B9A1458"/>
    <w:rsid w:val="7B9C4D29"/>
    <w:rsid w:val="7C1937E4"/>
    <w:rsid w:val="7C332FF3"/>
    <w:rsid w:val="7C341221"/>
    <w:rsid w:val="7C4E1C16"/>
    <w:rsid w:val="7C9D310E"/>
    <w:rsid w:val="7C9E431F"/>
    <w:rsid w:val="7CA23F64"/>
    <w:rsid w:val="7CAA0B93"/>
    <w:rsid w:val="7CB54CDC"/>
    <w:rsid w:val="7CE031FA"/>
    <w:rsid w:val="7CF07516"/>
    <w:rsid w:val="7D5B12FC"/>
    <w:rsid w:val="7D686DB0"/>
    <w:rsid w:val="7D6976CA"/>
    <w:rsid w:val="7D865127"/>
    <w:rsid w:val="7D8B537D"/>
    <w:rsid w:val="7DA8091E"/>
    <w:rsid w:val="7DB57F5F"/>
    <w:rsid w:val="7DCB5830"/>
    <w:rsid w:val="7DE22A43"/>
    <w:rsid w:val="7DFB4A98"/>
    <w:rsid w:val="7E0A6742"/>
    <w:rsid w:val="7E3843B5"/>
    <w:rsid w:val="7E410DF3"/>
    <w:rsid w:val="7E6C3BBE"/>
    <w:rsid w:val="7E7676CE"/>
    <w:rsid w:val="7EAA3A30"/>
    <w:rsid w:val="7EB64CE1"/>
    <w:rsid w:val="7EF03874"/>
    <w:rsid w:val="7EFD611E"/>
    <w:rsid w:val="7F1B569C"/>
    <w:rsid w:val="7F207AA0"/>
    <w:rsid w:val="7F300905"/>
    <w:rsid w:val="7F467670"/>
    <w:rsid w:val="7F731210"/>
    <w:rsid w:val="7FAC5562"/>
    <w:rsid w:val="7FD020B9"/>
    <w:rsid w:val="7FD15B7B"/>
    <w:rsid w:val="7FE9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6"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5"/>
    <w:basedOn w:val="1"/>
    <w:next w:val="1"/>
    <w:qFormat/>
    <w:uiPriority w:val="0"/>
    <w:pPr>
      <w:keepNext/>
      <w:keepLines/>
      <w:numPr>
        <w:ilvl w:val="4"/>
        <w:numId w:val="1"/>
      </w:numPr>
      <w:spacing w:before="120" w:after="120" w:line="480" w:lineRule="auto"/>
      <w:outlineLvl w:val="4"/>
    </w:pPr>
    <w:rPr>
      <w:rFonts w:ascii="Calibri" w:hAnsi="Calibri"/>
      <w:b/>
      <w:bCs/>
      <w:sz w:val="24"/>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link w:val="35"/>
    <w:qFormat/>
    <w:uiPriority w:val="0"/>
    <w:pPr>
      <w:jc w:val="left"/>
    </w:pPr>
  </w:style>
  <w:style w:type="paragraph" w:styleId="8">
    <w:name w:val="Body Text"/>
    <w:basedOn w:val="1"/>
    <w:next w:val="9"/>
    <w:link w:val="55"/>
    <w:qFormat/>
    <w:uiPriority w:val="0"/>
    <w:pPr>
      <w:spacing w:after="120"/>
    </w:p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6"/>
    <w:pPr>
      <w:ind w:left="256" w:right="6" w:firstLine="624"/>
    </w:pPr>
    <w:rPr>
      <w:rFonts w:eastAsia="仿宋"/>
      <w:sz w:val="28"/>
      <w:szCs w:val="20"/>
    </w:rPr>
  </w:style>
  <w:style w:type="paragraph" w:styleId="15">
    <w:name w:val="Plain Text"/>
    <w:basedOn w:val="1"/>
    <w:link w:val="59"/>
    <w:qFormat/>
    <w:uiPriority w:val="0"/>
    <w:rPr>
      <w:rFonts w:ascii="宋体" w:hAnsi="Courier New"/>
      <w:kern w:val="0"/>
      <w:sz w:val="20"/>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qFormat/>
    <w:uiPriority w:val="0"/>
    <w:rPr>
      <w:sz w:val="18"/>
      <w:szCs w:val="18"/>
    </w:rPr>
  </w:style>
  <w:style w:type="paragraph" w:styleId="18">
    <w:name w:val="footer"/>
    <w:basedOn w:val="1"/>
    <w:link w:val="36"/>
    <w:qFormat/>
    <w:uiPriority w:val="0"/>
    <w:pPr>
      <w:tabs>
        <w:tab w:val="center" w:pos="4153"/>
        <w:tab w:val="right" w:pos="8306"/>
      </w:tabs>
      <w:snapToGrid w:val="0"/>
      <w:jc w:val="left"/>
    </w:pPr>
    <w:rPr>
      <w:sz w:val="18"/>
      <w:szCs w:val="18"/>
    </w:rPr>
  </w:style>
  <w:style w:type="paragraph" w:styleId="19">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宋体"/>
    </w:rPr>
  </w:style>
  <w:style w:type="paragraph" w:styleId="21">
    <w:name w:val="footnote text"/>
    <w:basedOn w:val="1"/>
    <w:next w:val="6"/>
    <w:qFormat/>
    <w:uiPriority w:val="0"/>
    <w:pPr>
      <w:widowControl/>
      <w:jc w:val="left"/>
    </w:pPr>
    <w:rPr>
      <w:rFonts w:ascii="宋体" w:eastAsia="Times New Roman"/>
      <w:kern w:val="0"/>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7"/>
    <w:next w:val="7"/>
    <w:link w:val="38"/>
    <w:qFormat/>
    <w:uiPriority w:val="0"/>
  </w:style>
  <w:style w:type="paragraph" w:styleId="24">
    <w:name w:val="Body Text First Indent"/>
    <w:basedOn w:val="8"/>
    <w:next w:val="25"/>
    <w:link w:val="54"/>
    <w:qFormat/>
    <w:uiPriority w:val="0"/>
    <w:pPr>
      <w:ind w:firstLine="420" w:firstLineChars="100"/>
    </w:pPr>
  </w:style>
  <w:style w:type="paragraph" w:styleId="25">
    <w:name w:val="Body Text First Indent 2"/>
    <w:basedOn w:val="12"/>
    <w:unhideWhenUsed/>
    <w:qFormat/>
    <w:uiPriority w:val="99"/>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Emphasis"/>
    <w:basedOn w:val="28"/>
    <w:qFormat/>
    <w:uiPriority w:val="0"/>
    <w:rPr>
      <w:i/>
    </w:rPr>
  </w:style>
  <w:style w:type="character" w:styleId="31">
    <w:name w:val="Hyperlink"/>
    <w:qFormat/>
    <w:uiPriority w:val="0"/>
    <w:rPr>
      <w:rFonts w:ascii="Times New Roman" w:hAnsi="Times New Roman" w:eastAsia="宋体" w:cs="Times New Roman"/>
      <w:color w:val="0000FF"/>
      <w:u w:val="single"/>
    </w:rPr>
  </w:style>
  <w:style w:type="character" w:styleId="32">
    <w:name w:val="annotation reference"/>
    <w:qFormat/>
    <w:uiPriority w:val="0"/>
    <w:rPr>
      <w:rFonts w:ascii="Times New Roman" w:hAnsi="Times New Roman" w:eastAsia="宋体" w:cs="Times New Roman"/>
      <w:sz w:val="21"/>
      <w:szCs w:val="21"/>
    </w:rPr>
  </w:style>
  <w:style w:type="paragraph" w:customStyle="1" w:styleId="33">
    <w:name w:val="Default"/>
    <w:qFormat/>
    <w:uiPriority w:val="0"/>
    <w:pPr>
      <w:widowControl w:val="0"/>
      <w:autoSpaceDE w:val="0"/>
      <w:autoSpaceDN w:val="0"/>
      <w:adjustRightInd w:val="0"/>
    </w:pPr>
    <w:rPr>
      <w:rFonts w:ascii="宋体" w:hAnsi="宋体" w:eastAsia="华文细黑" w:cs="宋体"/>
      <w:color w:val="000000"/>
      <w:sz w:val="24"/>
      <w:szCs w:val="24"/>
      <w:lang w:val="en-US" w:eastAsia="zh-CN" w:bidi="ar-SA"/>
    </w:rPr>
  </w:style>
  <w:style w:type="character" w:customStyle="1" w:styleId="34">
    <w:name w:val="f141"/>
    <w:qFormat/>
    <w:uiPriority w:val="0"/>
    <w:rPr>
      <w:rFonts w:ascii="Times New Roman" w:hAnsi="Times New Roman" w:eastAsia="宋体" w:cs="Times New Roman"/>
      <w:sz w:val="21"/>
      <w:szCs w:val="21"/>
    </w:rPr>
  </w:style>
  <w:style w:type="character" w:customStyle="1" w:styleId="35">
    <w:name w:val="批注文字 字符"/>
    <w:link w:val="7"/>
    <w:qFormat/>
    <w:uiPriority w:val="0"/>
    <w:rPr>
      <w:rFonts w:ascii="Times New Roman" w:hAnsi="Times New Roman" w:eastAsia="宋体" w:cs="Times New Roman"/>
      <w:kern w:val="2"/>
      <w:sz w:val="21"/>
      <w:szCs w:val="24"/>
    </w:rPr>
  </w:style>
  <w:style w:type="character" w:customStyle="1" w:styleId="36">
    <w:name w:val="页脚 字符"/>
    <w:link w:val="18"/>
    <w:qFormat/>
    <w:uiPriority w:val="0"/>
    <w:rPr>
      <w:rFonts w:ascii="Times New Roman" w:hAnsi="Times New Roman" w:eastAsia="宋体" w:cs="Times New Roman"/>
      <w:kern w:val="2"/>
      <w:sz w:val="18"/>
      <w:szCs w:val="18"/>
    </w:rPr>
  </w:style>
  <w:style w:type="character" w:customStyle="1" w:styleId="37">
    <w:name w:val="页眉 字符"/>
    <w:link w:val="19"/>
    <w:qFormat/>
    <w:uiPriority w:val="0"/>
    <w:rPr>
      <w:rFonts w:ascii="Times New Roman" w:hAnsi="Times New Roman" w:eastAsia="宋体" w:cs="Times New Roman"/>
      <w:kern w:val="2"/>
      <w:sz w:val="18"/>
      <w:szCs w:val="18"/>
    </w:rPr>
  </w:style>
  <w:style w:type="character" w:customStyle="1" w:styleId="38">
    <w:name w:val="批注主题 字符"/>
    <w:link w:val="23"/>
    <w:qFormat/>
    <w:uiPriority w:val="0"/>
    <w:rPr>
      <w:rFonts w:ascii="Times New Roman" w:hAnsi="Times New Roman" w:eastAsia="宋体" w:cs="Times New Roman"/>
      <w:kern w:val="2"/>
      <w:sz w:val="21"/>
      <w:szCs w:val="24"/>
    </w:rPr>
  </w:style>
  <w:style w:type="paragraph" w:customStyle="1" w:styleId="39">
    <w:name w:val="纯文本1"/>
    <w:basedOn w:val="1"/>
    <w:qFormat/>
    <w:uiPriority w:val="0"/>
    <w:pPr>
      <w:adjustRightInd w:val="0"/>
      <w:textAlignment w:val="baseline"/>
    </w:pPr>
    <w:rPr>
      <w:rFonts w:ascii="宋体" w:hAnsi="Courier New" w:eastAsia="楷体_GB2312"/>
      <w:sz w:val="26"/>
      <w:szCs w:val="20"/>
    </w:rPr>
  </w:style>
  <w:style w:type="paragraph" w:customStyle="1" w:styleId="40">
    <w:name w:val="列出段落1"/>
    <w:basedOn w:val="1"/>
    <w:qFormat/>
    <w:uiPriority w:val="34"/>
    <w:pPr>
      <w:ind w:firstLine="420" w:firstLineChars="200"/>
    </w:pPr>
  </w:style>
  <w:style w:type="paragraph" w:customStyle="1" w:styleId="41">
    <w:name w:val="列出段落1_0"/>
    <w:basedOn w:val="42"/>
    <w:qFormat/>
    <w:uiPriority w:val="0"/>
    <w:pPr>
      <w:ind w:firstLine="420" w:firstLineChars="200"/>
    </w:pPr>
    <w:rPr>
      <w:rFonts w:eastAsia="宋体"/>
    </w:rPr>
  </w:style>
  <w:style w:type="paragraph" w:customStyle="1" w:styleId="42">
    <w:name w:val="Normal_19"/>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customStyle="1" w:styleId="4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4">
    <w:name w:val="默认段落字体 Para Char Char Char Char Char Char Char"/>
    <w:basedOn w:val="1"/>
    <w:qFormat/>
    <w:uiPriority w:val="0"/>
    <w:rPr>
      <w:rFonts w:ascii="Tahoma" w:hAnsi="Tahoma"/>
      <w:sz w:val="24"/>
      <w:szCs w:val="20"/>
    </w:rPr>
  </w:style>
  <w:style w:type="paragraph" w:customStyle="1" w:styleId="45">
    <w:name w:val="彩色列表 - 强调文字颜色 11"/>
    <w:basedOn w:val="1"/>
    <w:qFormat/>
    <w:uiPriority w:val="0"/>
    <w:pPr>
      <w:ind w:firstLine="420" w:firstLineChars="200"/>
    </w:pPr>
    <w:rPr>
      <w:szCs w:val="20"/>
    </w:rPr>
  </w:style>
  <w:style w:type="paragraph" w:customStyle="1" w:styleId="46">
    <w:name w:val="+正文"/>
    <w:basedOn w:val="1"/>
    <w:qFormat/>
    <w:uiPriority w:val="0"/>
    <w:pPr>
      <w:widowControl/>
      <w:spacing w:line="360" w:lineRule="auto"/>
      <w:ind w:firstLine="200" w:firstLineChars="200"/>
      <w:jc w:val="left"/>
    </w:pPr>
    <w:rPr>
      <w:kern w:val="0"/>
      <w:sz w:val="24"/>
      <w:szCs w:val="20"/>
    </w:rPr>
  </w:style>
  <w:style w:type="character" w:customStyle="1" w:styleId="47">
    <w:name w:val="正文文本 (2)_"/>
    <w:basedOn w:val="28"/>
    <w:link w:val="48"/>
    <w:qFormat/>
    <w:uiPriority w:val="99"/>
    <w:rPr>
      <w:rFonts w:ascii="MingLiU" w:eastAsia="MingLiU" w:cs="MingLiU"/>
      <w:sz w:val="17"/>
      <w:szCs w:val="17"/>
    </w:rPr>
  </w:style>
  <w:style w:type="paragraph" w:customStyle="1" w:styleId="48">
    <w:name w:val="正文文本 (2)1"/>
    <w:basedOn w:val="1"/>
    <w:link w:val="47"/>
    <w:qFormat/>
    <w:uiPriority w:val="99"/>
    <w:pPr>
      <w:shd w:val="clear" w:color="auto" w:fill="FFFFFF"/>
      <w:spacing w:after="60" w:line="259" w:lineRule="exact"/>
      <w:jc w:val="distribute"/>
    </w:pPr>
    <w:rPr>
      <w:rFonts w:ascii="MingLiU" w:eastAsia="MingLiU" w:cs="MingLiU"/>
      <w:sz w:val="17"/>
      <w:szCs w:val="17"/>
    </w:rPr>
  </w:style>
  <w:style w:type="paragraph" w:customStyle="1" w:styleId="49">
    <w:name w:val="文字目录样式"/>
    <w:basedOn w:val="1"/>
    <w:qFormat/>
    <w:uiPriority w:val="99"/>
    <w:pPr>
      <w:spacing w:line="360" w:lineRule="auto"/>
      <w:ind w:right="100" w:rightChars="100"/>
    </w:pPr>
    <w:rPr>
      <w:rFonts w:ascii="宋体" w:hAnsi="宋体" w:cs="宋体-18030"/>
      <w:b/>
      <w:snapToGrid w:val="0"/>
      <w:kern w:val="0"/>
      <w:sz w:val="24"/>
    </w:rPr>
  </w:style>
  <w:style w:type="paragraph" w:customStyle="1" w:styleId="50">
    <w:name w:val="_Style 1"/>
    <w:basedOn w:val="1"/>
    <w:qFormat/>
    <w:uiPriority w:val="34"/>
    <w:pPr>
      <w:ind w:firstLine="200" w:firstLineChars="200"/>
    </w:pPr>
    <w:rPr>
      <w:kern w:val="0"/>
      <w:sz w:val="20"/>
    </w:rPr>
  </w:style>
  <w:style w:type="paragraph" w:customStyle="1" w:styleId="51">
    <w:name w:val="Table Paragraph"/>
    <w:basedOn w:val="1"/>
    <w:qFormat/>
    <w:uiPriority w:val="1"/>
    <w:rPr>
      <w:rFonts w:ascii="宋体" w:hAnsi="宋体" w:cs="宋体"/>
      <w:lang w:val="zh-CN" w:bidi="zh-CN"/>
    </w:rPr>
  </w:style>
  <w:style w:type="paragraph" w:customStyle="1" w:styleId="52">
    <w:name w:val="列出段落2"/>
    <w:basedOn w:val="1"/>
    <w:qFormat/>
    <w:uiPriority w:val="1"/>
    <w:pPr>
      <w:spacing w:before="2"/>
      <w:ind w:left="373" w:firstLine="600"/>
    </w:pPr>
    <w:rPr>
      <w:rFonts w:ascii="仿宋" w:hAnsi="仿宋" w:eastAsia="仿宋" w:cs="仿宋"/>
      <w:lang w:val="zh-CN" w:bidi="zh-CN"/>
    </w:rPr>
  </w:style>
  <w:style w:type="paragraph" w:customStyle="1" w:styleId="53">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character" w:customStyle="1" w:styleId="54">
    <w:name w:val="正文文本首行缩进 字符"/>
    <w:basedOn w:val="55"/>
    <w:link w:val="24"/>
    <w:qFormat/>
    <w:uiPriority w:val="0"/>
    <w:rPr>
      <w:kern w:val="2"/>
      <w:sz w:val="21"/>
      <w:szCs w:val="24"/>
    </w:rPr>
  </w:style>
  <w:style w:type="character" w:customStyle="1" w:styleId="55">
    <w:name w:val="正文文本 字符"/>
    <w:basedOn w:val="28"/>
    <w:link w:val="8"/>
    <w:qFormat/>
    <w:uiPriority w:val="0"/>
    <w:rPr>
      <w:kern w:val="2"/>
      <w:sz w:val="21"/>
      <w:szCs w:val="24"/>
    </w:rPr>
  </w:style>
  <w:style w:type="character" w:customStyle="1" w:styleId="56">
    <w:name w:val="正文文本 Char1"/>
    <w:basedOn w:val="28"/>
    <w:qFormat/>
    <w:uiPriority w:val="0"/>
    <w:rPr>
      <w:kern w:val="2"/>
      <w:sz w:val="21"/>
      <w:szCs w:val="24"/>
    </w:rPr>
  </w:style>
  <w:style w:type="character" w:customStyle="1" w:styleId="57">
    <w:name w:val="页脚 Char1"/>
    <w:basedOn w:val="28"/>
    <w:qFormat/>
    <w:uiPriority w:val="0"/>
    <w:rPr>
      <w:kern w:val="2"/>
      <w:sz w:val="18"/>
      <w:szCs w:val="18"/>
    </w:rPr>
  </w:style>
  <w:style w:type="paragraph" w:customStyle="1" w:styleId="58">
    <w:name w:val="msolistparagraph"/>
    <w:basedOn w:val="1"/>
    <w:qFormat/>
    <w:uiPriority w:val="0"/>
    <w:pPr>
      <w:spacing w:before="2"/>
      <w:ind w:left="373" w:firstLine="600"/>
    </w:pPr>
    <w:rPr>
      <w:rFonts w:hint="eastAsia" w:ascii="仿宋" w:hAnsi="仿宋" w:eastAsia="仿宋"/>
    </w:rPr>
  </w:style>
  <w:style w:type="character" w:customStyle="1" w:styleId="59">
    <w:name w:val="纯文本 字符"/>
    <w:basedOn w:val="28"/>
    <w:link w:val="15"/>
    <w:qFormat/>
    <w:uiPriority w:val="0"/>
    <w:rPr>
      <w:rFonts w:hint="eastAsia" w:ascii="宋体" w:hAnsi="Courier New" w:eastAsia="宋体" w:cs="Courier New"/>
      <w:kern w:val="2"/>
      <w:sz w:val="21"/>
      <w:szCs w:val="21"/>
    </w:rPr>
  </w:style>
  <w:style w:type="character" w:customStyle="1" w:styleId="60">
    <w:name w:val="纯文本 Char1"/>
    <w:basedOn w:val="28"/>
    <w:qFormat/>
    <w:uiPriority w:val="0"/>
    <w:rPr>
      <w:rFonts w:hint="eastAsia" w:ascii="宋体" w:hAnsi="Courier New" w:eastAsia="宋体" w:cs="Courier New"/>
      <w:kern w:val="2"/>
      <w:sz w:val="21"/>
      <w:szCs w:val="21"/>
    </w:rPr>
  </w:style>
  <w:style w:type="paragraph" w:customStyle="1" w:styleId="61">
    <w:name w:val="_HT_正文"/>
    <w:basedOn w:val="1"/>
    <w:qFormat/>
    <w:uiPriority w:val="0"/>
    <w:pPr>
      <w:spacing w:line="360" w:lineRule="auto"/>
      <w:ind w:firstLine="200" w:firstLineChars="200"/>
    </w:pPr>
    <w:rPr>
      <w:rFonts w:ascii="Calibri" w:hAnsi="Calibri"/>
      <w:sz w:val="24"/>
    </w:rPr>
  </w:style>
  <w:style w:type="paragraph" w:customStyle="1" w:styleId="62">
    <w:name w:val="正文1"/>
    <w:next w:val="63"/>
    <w:qFormat/>
    <w:uiPriority w:val="0"/>
    <w:rPr>
      <w:rFonts w:ascii="Times New Roman" w:hAnsi="Times New Roman" w:eastAsia="宋体" w:cs="Times New Roman"/>
      <w:lang w:val="en-US" w:eastAsia="zh-CN" w:bidi="ar-SA"/>
    </w:rPr>
  </w:style>
  <w:style w:type="paragraph" w:customStyle="1" w:styleId="63">
    <w:name w:val="正文文本1"/>
    <w:basedOn w:val="62"/>
    <w:next w:val="62"/>
    <w:qFormat/>
    <w:uiPriority w:val="0"/>
    <w:pPr>
      <w:spacing w:after="120"/>
    </w:pPr>
    <w:rPr>
      <w:rFonts w:ascii="Calibri" w:hAnsi="Calibri"/>
    </w:rPr>
  </w:style>
  <w:style w:type="paragraph" w:customStyle="1" w:styleId="64">
    <w:name w:val="p0"/>
    <w:basedOn w:val="1"/>
    <w:qFormat/>
    <w:uiPriority w:val="0"/>
    <w:pPr>
      <w:widowControl/>
    </w:pPr>
    <w:rPr>
      <w:kern w:val="0"/>
      <w:szCs w:val="21"/>
    </w:rPr>
  </w:style>
  <w:style w:type="character" w:customStyle="1" w:styleId="65">
    <w:name w:val="font41"/>
    <w:basedOn w:val="28"/>
    <w:qFormat/>
    <w:uiPriority w:val="0"/>
    <w:rPr>
      <w:rFonts w:hint="eastAsia" w:ascii="宋体" w:hAnsi="宋体" w:eastAsia="宋体" w:cs="宋体"/>
      <w:color w:val="000000"/>
      <w:sz w:val="24"/>
      <w:szCs w:val="24"/>
      <w:u w:val="single"/>
    </w:rPr>
  </w:style>
  <w:style w:type="character" w:customStyle="1" w:styleId="66">
    <w:name w:val="font11"/>
    <w:basedOn w:val="28"/>
    <w:qFormat/>
    <w:uiPriority w:val="0"/>
    <w:rPr>
      <w:rFonts w:hint="eastAsia" w:ascii="宋体" w:hAnsi="宋体" w:eastAsia="宋体" w:cs="宋体"/>
      <w:color w:val="000000"/>
      <w:sz w:val="24"/>
      <w:szCs w:val="24"/>
      <w:u w:val="none"/>
    </w:rPr>
  </w:style>
  <w:style w:type="character" w:customStyle="1" w:styleId="67">
    <w:name w:val="font31"/>
    <w:basedOn w:val="28"/>
    <w:qFormat/>
    <w:uiPriority w:val="0"/>
    <w:rPr>
      <w:rFonts w:hint="eastAsia" w:ascii="宋体" w:hAnsi="宋体" w:eastAsia="宋体" w:cs="宋体"/>
      <w:color w:val="000000"/>
      <w:sz w:val="12"/>
      <w:szCs w:val="12"/>
      <w:u w:val="none"/>
    </w:rPr>
  </w:style>
  <w:style w:type="character" w:customStyle="1" w:styleId="68">
    <w:name w:val="font91"/>
    <w:basedOn w:val="28"/>
    <w:qFormat/>
    <w:uiPriority w:val="0"/>
    <w:rPr>
      <w:rFonts w:ascii="Tahoma" w:hAnsi="Tahoma" w:eastAsia="Tahoma" w:cs="Tahoma"/>
      <w:color w:val="000000"/>
      <w:sz w:val="12"/>
      <w:szCs w:val="12"/>
      <w:u w:val="none"/>
    </w:rPr>
  </w:style>
  <w:style w:type="character" w:customStyle="1" w:styleId="69">
    <w:name w:val="font21"/>
    <w:basedOn w:val="28"/>
    <w:qFormat/>
    <w:uiPriority w:val="0"/>
    <w:rPr>
      <w:rFonts w:hint="eastAsia" w:ascii="宋体" w:hAnsi="宋体" w:eastAsia="宋体" w:cs="宋体"/>
      <w:color w:val="000000"/>
      <w:sz w:val="24"/>
      <w:szCs w:val="24"/>
      <w:u w:val="none"/>
    </w:rPr>
  </w:style>
  <w:style w:type="character" w:customStyle="1" w:styleId="70">
    <w:name w:val="font71"/>
    <w:basedOn w:val="28"/>
    <w:qFormat/>
    <w:uiPriority w:val="0"/>
    <w:rPr>
      <w:rFonts w:ascii="Calibri" w:hAnsi="Calibri" w:cs="Calibri"/>
      <w:color w:val="000000"/>
      <w:sz w:val="21"/>
      <w:szCs w:val="21"/>
      <w:u w:val="none"/>
    </w:rPr>
  </w:style>
  <w:style w:type="character" w:customStyle="1" w:styleId="71">
    <w:name w:val="font01"/>
    <w:basedOn w:val="28"/>
    <w:qFormat/>
    <w:uiPriority w:val="0"/>
    <w:rPr>
      <w:rFonts w:hint="eastAsia" w:ascii="宋体" w:hAnsi="宋体" w:eastAsia="宋体" w:cs="宋体"/>
      <w:color w:val="000000"/>
      <w:sz w:val="21"/>
      <w:szCs w:val="21"/>
      <w:u w:val="none"/>
    </w:rPr>
  </w:style>
  <w:style w:type="character" w:customStyle="1" w:styleId="72">
    <w:name w:val="font81"/>
    <w:basedOn w:val="28"/>
    <w:qFormat/>
    <w:uiPriority w:val="0"/>
    <w:rPr>
      <w:rFonts w:hint="eastAsia" w:ascii="宋体" w:hAnsi="宋体" w:eastAsia="宋体" w:cs="宋体"/>
      <w:color w:val="000000"/>
      <w:sz w:val="12"/>
      <w:szCs w:val="12"/>
      <w:u w:val="none"/>
    </w:rPr>
  </w:style>
  <w:style w:type="character" w:customStyle="1" w:styleId="73">
    <w:name w:val="font51"/>
    <w:basedOn w:val="28"/>
    <w:qFormat/>
    <w:uiPriority w:val="0"/>
    <w:rPr>
      <w:rFonts w:hint="default" w:ascii="Tahoma" w:hAnsi="Tahoma" w:eastAsia="Tahoma" w:cs="Tahoma"/>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9872A-94F8-467F-A3BD-E1029B48BC8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1517</Words>
  <Characters>8647</Characters>
  <Lines>72</Lines>
  <Paragraphs>20</Paragraphs>
  <TotalTime>9</TotalTime>
  <ScaleCrop>false</ScaleCrop>
  <LinksUpToDate>false</LinksUpToDate>
  <CharactersWithSpaces>10144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2018-09-14T01:06:00Z</dcterms:created>
  <dc:creator>王明</dc:creator>
  <cp:lastModifiedBy>王端军</cp:lastModifiedBy>
  <cp:lastPrinted>2020-07-23T01:01:00Z</cp:lastPrinted>
  <dcterms:modified xsi:type="dcterms:W3CDTF">2023-11-12T15:49:41Z</dcterms:modified>
  <dc:title>谈判文件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60ADE6E7EE91432898C2209C29430385_13</vt:lpwstr>
  </property>
</Properties>
</file>